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F616" w14:textId="77777777" w:rsidR="00B701E9" w:rsidRPr="00B248E3" w:rsidRDefault="00B701E9" w:rsidP="00B701E9">
      <w:pPr>
        <w:pBdr>
          <w:top w:val="single" w:sz="4" w:space="7" w:color="auto"/>
          <w:left w:val="single" w:sz="4" w:space="4" w:color="auto"/>
          <w:bottom w:val="single" w:sz="4" w:space="5" w:color="auto"/>
          <w:right w:val="single" w:sz="4" w:space="4" w:color="auto"/>
        </w:pBdr>
        <w:jc w:val="center"/>
        <w:rPr>
          <w:rFonts w:ascii="Calibri" w:hAnsi="Calibri" w:cs="Calibri"/>
          <w:b/>
          <w:sz w:val="28"/>
          <w:szCs w:val="28"/>
        </w:rPr>
      </w:pPr>
      <w:r w:rsidRPr="00B248E3">
        <w:rPr>
          <w:rFonts w:ascii="Calibri" w:hAnsi="Calibri" w:cs="Calibri"/>
          <w:b/>
          <w:sz w:val="40"/>
          <w:szCs w:val="40"/>
        </w:rPr>
        <w:t>C</w:t>
      </w:r>
      <w:r w:rsidRPr="00B248E3">
        <w:rPr>
          <w:rFonts w:ascii="Calibri" w:hAnsi="Calibri" w:cs="Calibri"/>
          <w:b/>
          <w:sz w:val="28"/>
          <w:szCs w:val="28"/>
        </w:rPr>
        <w:t xml:space="preserve">OMMISSION </w:t>
      </w:r>
      <w:r w:rsidRPr="00B248E3">
        <w:rPr>
          <w:rFonts w:ascii="Calibri" w:hAnsi="Calibri" w:cs="Calibri"/>
          <w:b/>
          <w:sz w:val="40"/>
          <w:szCs w:val="40"/>
        </w:rPr>
        <w:t>D</w:t>
      </w:r>
      <w:r w:rsidRPr="00B248E3">
        <w:rPr>
          <w:rFonts w:ascii="Calibri" w:hAnsi="Calibri" w:cs="Calibri"/>
          <w:b/>
          <w:sz w:val="28"/>
          <w:szCs w:val="28"/>
        </w:rPr>
        <w:t>EPARTEMENTALE D’</w:t>
      </w:r>
      <w:r w:rsidRPr="00B248E3">
        <w:rPr>
          <w:rFonts w:ascii="Calibri" w:hAnsi="Calibri" w:cs="Calibri"/>
          <w:b/>
          <w:sz w:val="40"/>
          <w:szCs w:val="40"/>
        </w:rPr>
        <w:t>O</w:t>
      </w:r>
      <w:r w:rsidRPr="00B248E3">
        <w:rPr>
          <w:rFonts w:ascii="Calibri" w:hAnsi="Calibri" w:cs="Calibri"/>
          <w:b/>
          <w:sz w:val="28"/>
          <w:szCs w:val="28"/>
        </w:rPr>
        <w:t xml:space="preserve">RIENTATION VERS LES </w:t>
      </w:r>
      <w:r w:rsidRPr="00B248E3">
        <w:rPr>
          <w:rFonts w:ascii="Calibri" w:hAnsi="Calibri" w:cs="Calibri"/>
          <w:b/>
          <w:sz w:val="40"/>
          <w:szCs w:val="40"/>
        </w:rPr>
        <w:t>E</w:t>
      </w:r>
      <w:r w:rsidRPr="00B248E3">
        <w:rPr>
          <w:rFonts w:ascii="Calibri" w:hAnsi="Calibri" w:cs="Calibri"/>
          <w:b/>
          <w:sz w:val="28"/>
          <w:szCs w:val="28"/>
        </w:rPr>
        <w:t xml:space="preserve">NSEIGNEMENTS </w:t>
      </w:r>
      <w:r w:rsidRPr="00B248E3">
        <w:rPr>
          <w:rFonts w:ascii="Calibri" w:hAnsi="Calibri" w:cs="Calibri"/>
          <w:b/>
          <w:sz w:val="40"/>
          <w:szCs w:val="40"/>
        </w:rPr>
        <w:t>A</w:t>
      </w:r>
      <w:r w:rsidRPr="00B248E3">
        <w:rPr>
          <w:rFonts w:ascii="Calibri" w:hAnsi="Calibri" w:cs="Calibri"/>
          <w:b/>
          <w:sz w:val="28"/>
          <w:szCs w:val="28"/>
        </w:rPr>
        <w:t>DAPTES DU SECOND DEGRE</w:t>
      </w:r>
    </w:p>
    <w:p w14:paraId="68F3A579" w14:textId="77777777" w:rsidR="008355BF" w:rsidRPr="00B248E3" w:rsidRDefault="008355BF" w:rsidP="008355BF">
      <w:pPr>
        <w:jc w:val="center"/>
        <w:rPr>
          <w:rFonts w:ascii="Calibri" w:hAnsi="Calibri" w:cs="Calibri"/>
          <w:b/>
          <w:sz w:val="32"/>
        </w:rPr>
      </w:pPr>
    </w:p>
    <w:p w14:paraId="661FF9FB" w14:textId="77777777" w:rsidR="008355BF" w:rsidRPr="00B248E3" w:rsidRDefault="008355BF" w:rsidP="008355BF">
      <w:pPr>
        <w:jc w:val="center"/>
        <w:rPr>
          <w:rFonts w:ascii="Calibri" w:hAnsi="Calibri" w:cs="Calibri"/>
          <w:b/>
          <w:sz w:val="24"/>
        </w:rPr>
      </w:pPr>
      <w:r w:rsidRPr="00B248E3">
        <w:rPr>
          <w:rFonts w:ascii="Calibri" w:hAnsi="Calibri" w:cs="Calibri"/>
          <w:b/>
          <w:sz w:val="24"/>
        </w:rPr>
        <w:t>Références</w:t>
      </w:r>
    </w:p>
    <w:p w14:paraId="73C60904" w14:textId="77777777" w:rsidR="008355BF" w:rsidRPr="00B248E3" w:rsidRDefault="008355BF" w:rsidP="008355BF">
      <w:pPr>
        <w:tabs>
          <w:tab w:val="left" w:pos="2268"/>
        </w:tabs>
        <w:jc w:val="both"/>
        <w:rPr>
          <w:rFonts w:ascii="Calibri" w:hAnsi="Calibri" w:cs="Calibri"/>
          <w:sz w:val="22"/>
          <w:szCs w:val="22"/>
        </w:rPr>
      </w:pPr>
      <w:r w:rsidRPr="00B248E3">
        <w:rPr>
          <w:rFonts w:ascii="Calibri" w:hAnsi="Calibri" w:cs="Calibri"/>
          <w:sz w:val="22"/>
          <w:szCs w:val="22"/>
        </w:rPr>
        <w:tab/>
      </w:r>
      <w:proofErr w:type="gramStart"/>
      <w:r w:rsidRPr="00B248E3">
        <w:rPr>
          <w:rFonts w:ascii="Calibri" w:hAnsi="Calibri" w:cs="Calibri"/>
          <w:b/>
          <w:sz w:val="22"/>
          <w:szCs w:val="22"/>
        </w:rPr>
        <w:t>décret</w:t>
      </w:r>
      <w:proofErr w:type="gramEnd"/>
      <w:r w:rsidRPr="00B248E3">
        <w:rPr>
          <w:rFonts w:ascii="Calibri" w:hAnsi="Calibri" w:cs="Calibri"/>
          <w:sz w:val="22"/>
          <w:szCs w:val="22"/>
        </w:rPr>
        <w:t xml:space="preserve"> n° 2005-1013 du 24.08.2005 BOEN n°31 du 01.09.2005</w:t>
      </w:r>
    </w:p>
    <w:p w14:paraId="0F54E1CE" w14:textId="77777777" w:rsidR="008355BF" w:rsidRPr="00B248E3" w:rsidRDefault="008355BF" w:rsidP="008355BF">
      <w:pPr>
        <w:tabs>
          <w:tab w:val="left" w:pos="2268"/>
        </w:tabs>
        <w:jc w:val="both"/>
        <w:rPr>
          <w:rFonts w:ascii="Calibri" w:hAnsi="Calibri" w:cs="Calibri"/>
          <w:sz w:val="22"/>
          <w:szCs w:val="22"/>
        </w:rPr>
      </w:pPr>
      <w:r w:rsidRPr="00B248E3">
        <w:rPr>
          <w:rFonts w:ascii="Calibri" w:hAnsi="Calibri" w:cs="Calibri"/>
          <w:sz w:val="22"/>
          <w:szCs w:val="22"/>
        </w:rPr>
        <w:tab/>
      </w:r>
      <w:proofErr w:type="gramStart"/>
      <w:r w:rsidRPr="00B248E3">
        <w:rPr>
          <w:rFonts w:ascii="Calibri" w:hAnsi="Calibri" w:cs="Calibri"/>
          <w:b/>
          <w:sz w:val="22"/>
          <w:szCs w:val="22"/>
        </w:rPr>
        <w:t>arrêté</w:t>
      </w:r>
      <w:proofErr w:type="gramEnd"/>
      <w:r w:rsidRPr="00B248E3">
        <w:rPr>
          <w:rFonts w:ascii="Calibri" w:hAnsi="Calibri" w:cs="Calibri"/>
          <w:sz w:val="22"/>
          <w:szCs w:val="22"/>
        </w:rPr>
        <w:t xml:space="preserve"> du 07.12.2005 BOEN n° 1 du 05.01.2006</w:t>
      </w:r>
    </w:p>
    <w:p w14:paraId="46675F59" w14:textId="77777777" w:rsidR="008355BF" w:rsidRPr="00B248E3" w:rsidRDefault="008355BF" w:rsidP="008355BF">
      <w:pPr>
        <w:tabs>
          <w:tab w:val="left" w:pos="2268"/>
        </w:tabs>
        <w:jc w:val="both"/>
        <w:rPr>
          <w:rFonts w:ascii="Calibri" w:hAnsi="Calibri" w:cs="Calibri"/>
          <w:sz w:val="24"/>
        </w:rPr>
      </w:pPr>
      <w:r w:rsidRPr="00B248E3">
        <w:rPr>
          <w:rFonts w:ascii="Calibri" w:hAnsi="Calibri" w:cs="Calibri"/>
          <w:sz w:val="22"/>
          <w:szCs w:val="22"/>
        </w:rPr>
        <w:tab/>
      </w:r>
      <w:proofErr w:type="gramStart"/>
      <w:r w:rsidRPr="00B248E3">
        <w:rPr>
          <w:rFonts w:ascii="Calibri" w:hAnsi="Calibri" w:cs="Calibri"/>
          <w:b/>
          <w:sz w:val="22"/>
          <w:szCs w:val="22"/>
        </w:rPr>
        <w:t>circulaire</w:t>
      </w:r>
      <w:proofErr w:type="gramEnd"/>
      <w:r w:rsidR="00D24897" w:rsidRPr="00B248E3">
        <w:rPr>
          <w:rFonts w:ascii="Calibri" w:hAnsi="Calibri" w:cs="Calibri"/>
          <w:sz w:val="22"/>
          <w:szCs w:val="22"/>
        </w:rPr>
        <w:t xml:space="preserve"> n° 2015</w:t>
      </w:r>
      <w:r w:rsidRPr="00B248E3">
        <w:rPr>
          <w:rFonts w:ascii="Calibri" w:hAnsi="Calibri" w:cs="Calibri"/>
          <w:sz w:val="22"/>
          <w:szCs w:val="22"/>
        </w:rPr>
        <w:t>-1</w:t>
      </w:r>
      <w:r w:rsidR="00D24897" w:rsidRPr="00B248E3">
        <w:rPr>
          <w:rFonts w:ascii="Calibri" w:hAnsi="Calibri" w:cs="Calibri"/>
          <w:sz w:val="22"/>
          <w:szCs w:val="22"/>
        </w:rPr>
        <w:t>76</w:t>
      </w:r>
      <w:r w:rsidRPr="00B248E3">
        <w:rPr>
          <w:rFonts w:ascii="Calibri" w:hAnsi="Calibri" w:cs="Calibri"/>
          <w:sz w:val="22"/>
          <w:szCs w:val="22"/>
        </w:rPr>
        <w:t xml:space="preserve"> du 2</w:t>
      </w:r>
      <w:r w:rsidR="00D24897" w:rsidRPr="00B248E3">
        <w:rPr>
          <w:rFonts w:ascii="Calibri" w:hAnsi="Calibri" w:cs="Calibri"/>
          <w:sz w:val="22"/>
          <w:szCs w:val="22"/>
        </w:rPr>
        <w:t>8.10.15</w:t>
      </w:r>
      <w:r w:rsidRPr="00B248E3">
        <w:rPr>
          <w:rFonts w:ascii="Calibri" w:hAnsi="Calibri" w:cs="Calibri"/>
          <w:sz w:val="22"/>
          <w:szCs w:val="22"/>
        </w:rPr>
        <w:t xml:space="preserve">   BOEN n° </w:t>
      </w:r>
      <w:r w:rsidR="00D24897" w:rsidRPr="00B248E3">
        <w:rPr>
          <w:rFonts w:ascii="Calibri" w:hAnsi="Calibri" w:cs="Calibri"/>
          <w:sz w:val="22"/>
          <w:szCs w:val="22"/>
        </w:rPr>
        <w:t>40</w:t>
      </w:r>
      <w:r w:rsidRPr="00B248E3">
        <w:rPr>
          <w:rFonts w:ascii="Calibri" w:hAnsi="Calibri" w:cs="Calibri"/>
          <w:sz w:val="22"/>
          <w:szCs w:val="22"/>
        </w:rPr>
        <w:t xml:space="preserve"> du </w:t>
      </w:r>
      <w:r w:rsidR="00D24897" w:rsidRPr="00B248E3">
        <w:rPr>
          <w:rFonts w:ascii="Calibri" w:hAnsi="Calibri" w:cs="Calibri"/>
          <w:sz w:val="22"/>
          <w:szCs w:val="22"/>
        </w:rPr>
        <w:t>29.10.2015</w:t>
      </w:r>
    </w:p>
    <w:p w14:paraId="06C1A610" w14:textId="77777777" w:rsidR="008355BF" w:rsidRPr="00B248E3" w:rsidRDefault="008355BF" w:rsidP="008355BF">
      <w:pPr>
        <w:tabs>
          <w:tab w:val="left" w:pos="2268"/>
        </w:tabs>
        <w:jc w:val="both"/>
        <w:rPr>
          <w:rFonts w:ascii="Calibri" w:hAnsi="Calibri" w:cs="Calibri"/>
          <w:sz w:val="24"/>
        </w:rPr>
      </w:pPr>
    </w:p>
    <w:p w14:paraId="4E0C674A" w14:textId="77777777" w:rsidR="00F61AC9" w:rsidRPr="00B248E3" w:rsidRDefault="00F61AC9">
      <w:pPr>
        <w:rPr>
          <w:rFonts w:ascii="Calibri" w:hAnsi="Calibri" w:cs="Calibri"/>
          <w:b/>
          <w:sz w:val="22"/>
          <w:szCs w:val="22"/>
        </w:rPr>
      </w:pPr>
    </w:p>
    <w:p w14:paraId="4CE3538E" w14:textId="77777777" w:rsidR="001E4BB9" w:rsidRPr="001E4BB9" w:rsidRDefault="001E4BB9" w:rsidP="001E4BB9">
      <w:pPr>
        <w:shd w:val="clear" w:color="auto" w:fill="E7E6E6"/>
        <w:jc w:val="both"/>
        <w:rPr>
          <w:rFonts w:ascii="Calibri" w:hAnsi="Calibri" w:cs="Calibri"/>
          <w:b/>
          <w:sz w:val="32"/>
          <w:szCs w:val="32"/>
        </w:rPr>
      </w:pPr>
      <w:r w:rsidRPr="001E4BB9">
        <w:rPr>
          <w:rFonts w:ascii="Calibri" w:hAnsi="Calibri" w:cs="Calibri"/>
          <w:b/>
          <w:sz w:val="32"/>
          <w:szCs w:val="32"/>
        </w:rPr>
        <w:t xml:space="preserve">1. </w:t>
      </w:r>
      <w:r>
        <w:rPr>
          <w:rFonts w:ascii="Calibri" w:hAnsi="Calibri" w:cs="Calibri"/>
          <w:b/>
          <w:sz w:val="32"/>
          <w:szCs w:val="32"/>
        </w:rPr>
        <w:t xml:space="preserve">Les </w:t>
      </w:r>
      <w:proofErr w:type="spellStart"/>
      <w:r>
        <w:rPr>
          <w:rFonts w:ascii="Calibri" w:hAnsi="Calibri" w:cs="Calibri"/>
          <w:b/>
          <w:sz w:val="32"/>
          <w:szCs w:val="32"/>
        </w:rPr>
        <w:t>S</w:t>
      </w:r>
      <w:r w:rsidR="003D70D0">
        <w:rPr>
          <w:rFonts w:ascii="Calibri" w:hAnsi="Calibri" w:cs="Calibri"/>
          <w:b/>
          <w:sz w:val="32"/>
          <w:szCs w:val="32"/>
        </w:rPr>
        <w:t>egpa</w:t>
      </w:r>
      <w:proofErr w:type="spellEnd"/>
    </w:p>
    <w:p w14:paraId="480947FA" w14:textId="77777777" w:rsidR="001E4BB9" w:rsidRPr="007915D7" w:rsidRDefault="001E4BB9" w:rsidP="001E4BB9">
      <w:pPr>
        <w:jc w:val="center"/>
        <w:rPr>
          <w:rFonts w:ascii="Calibri" w:hAnsi="Calibri" w:cs="Calibri"/>
          <w:sz w:val="24"/>
        </w:rPr>
      </w:pPr>
      <w:r w:rsidRPr="007915D7">
        <w:rPr>
          <w:rFonts w:ascii="Calibri" w:hAnsi="Calibri" w:cs="Calibri"/>
          <w:b/>
          <w:sz w:val="24"/>
        </w:rPr>
        <w:t>Références :</w:t>
      </w:r>
      <w:r w:rsidRPr="007915D7">
        <w:rPr>
          <w:rFonts w:ascii="Calibri" w:hAnsi="Calibri" w:cs="Calibri"/>
          <w:b/>
          <w:sz w:val="32"/>
        </w:rPr>
        <w:t xml:space="preserve"> </w:t>
      </w:r>
      <w:r w:rsidRPr="007915D7">
        <w:rPr>
          <w:rFonts w:ascii="Calibri" w:hAnsi="Calibri" w:cs="Calibri"/>
          <w:sz w:val="24"/>
        </w:rPr>
        <w:t>Circulaire n°20</w:t>
      </w:r>
      <w:r>
        <w:rPr>
          <w:rFonts w:ascii="Calibri" w:hAnsi="Calibri" w:cs="Calibri"/>
          <w:sz w:val="24"/>
        </w:rPr>
        <w:t>15 –176</w:t>
      </w:r>
      <w:r w:rsidRPr="007915D7">
        <w:rPr>
          <w:rFonts w:ascii="Calibri" w:hAnsi="Calibri" w:cs="Calibri"/>
          <w:sz w:val="24"/>
        </w:rPr>
        <w:t xml:space="preserve"> du </w:t>
      </w:r>
      <w:r>
        <w:rPr>
          <w:rFonts w:ascii="Calibri" w:hAnsi="Calibri" w:cs="Calibri"/>
          <w:sz w:val="24"/>
        </w:rPr>
        <w:t>28.10.2015</w:t>
      </w:r>
    </w:p>
    <w:p w14:paraId="271B100C" w14:textId="77777777" w:rsidR="001E4BB9" w:rsidRPr="00B248E3" w:rsidRDefault="001E4BB9">
      <w:pPr>
        <w:rPr>
          <w:rFonts w:ascii="Calibri" w:hAnsi="Calibri" w:cs="Calibri"/>
          <w:b/>
          <w:sz w:val="22"/>
          <w:szCs w:val="22"/>
        </w:rPr>
      </w:pPr>
    </w:p>
    <w:p w14:paraId="5443681C" w14:textId="77777777" w:rsidR="001E4BB9" w:rsidRPr="007915D7" w:rsidRDefault="001E4BB9" w:rsidP="001E4BB9">
      <w:pPr>
        <w:jc w:val="both"/>
        <w:rPr>
          <w:rFonts w:ascii="Calibri" w:hAnsi="Calibri" w:cs="Calibri"/>
          <w:sz w:val="22"/>
          <w:szCs w:val="22"/>
        </w:rPr>
      </w:pPr>
      <w:r w:rsidRPr="007915D7">
        <w:rPr>
          <w:rFonts w:ascii="Calibri" w:hAnsi="Calibri" w:cs="Calibri"/>
          <w:sz w:val="22"/>
          <w:szCs w:val="22"/>
        </w:rPr>
        <w:t>Les SEGPA accueillent des élèves présentant des difficultés scolaires graves et durables auxquelles n'ont pu remédier ni les actions de prévention, ni les aides et le soutien, ni l'allongement des cycles. Ces élèves ne maîtrisent pas toutes les compétences et connaissances définies dans le socle commun attendues à la fin du cycle des apprentissages fondamentaux et présentent a fortiori des lacunes importantes dans l'acquisition de celles prévues à l'issue du cycle des approfondissements.</w:t>
      </w:r>
    </w:p>
    <w:p w14:paraId="38FDEC83" w14:textId="77777777" w:rsidR="001E4BB9" w:rsidRPr="007915D7" w:rsidRDefault="001E4BB9" w:rsidP="001E4BB9">
      <w:pPr>
        <w:jc w:val="both"/>
        <w:rPr>
          <w:rFonts w:ascii="Calibri" w:hAnsi="Calibri" w:cs="Calibri"/>
          <w:sz w:val="22"/>
          <w:szCs w:val="22"/>
        </w:rPr>
      </w:pPr>
      <w:r w:rsidRPr="007915D7">
        <w:rPr>
          <w:rFonts w:ascii="Calibri" w:hAnsi="Calibri" w:cs="Calibri"/>
          <w:sz w:val="22"/>
          <w:szCs w:val="22"/>
        </w:rPr>
        <w:t>Les SEGPA offrent une prise en charge globale dans le cadre d'enseignements adaptés, fondée sur une analyse approfondie des potentialités et des lacunes de ces élèves.</w:t>
      </w:r>
    </w:p>
    <w:p w14:paraId="00673E7A" w14:textId="77777777" w:rsidR="001E4BB9" w:rsidRPr="007915D7" w:rsidRDefault="001E4BB9" w:rsidP="001E4BB9">
      <w:pPr>
        <w:rPr>
          <w:rFonts w:ascii="Calibri" w:hAnsi="Calibri" w:cs="Calibri"/>
          <w:sz w:val="24"/>
        </w:rPr>
      </w:pPr>
    </w:p>
    <w:p w14:paraId="13D47C7B" w14:textId="77777777" w:rsidR="001E4BB9" w:rsidRPr="001E4BB9" w:rsidRDefault="001E4BB9" w:rsidP="001E4BB9">
      <w:pPr>
        <w:shd w:val="clear" w:color="auto" w:fill="E7E6E6"/>
        <w:jc w:val="both"/>
        <w:rPr>
          <w:rFonts w:ascii="Calibri" w:hAnsi="Calibri" w:cs="Calibri"/>
          <w:b/>
          <w:sz w:val="32"/>
          <w:szCs w:val="32"/>
        </w:rPr>
      </w:pPr>
      <w:r>
        <w:rPr>
          <w:rFonts w:ascii="Calibri" w:hAnsi="Calibri" w:cs="Calibri"/>
          <w:b/>
          <w:sz w:val="32"/>
          <w:szCs w:val="32"/>
        </w:rPr>
        <w:t>2</w:t>
      </w:r>
      <w:r w:rsidRPr="001E4BB9">
        <w:rPr>
          <w:rFonts w:ascii="Calibri" w:hAnsi="Calibri" w:cs="Calibri"/>
          <w:b/>
          <w:sz w:val="32"/>
          <w:szCs w:val="32"/>
        </w:rPr>
        <w:t xml:space="preserve">. </w:t>
      </w:r>
      <w:r>
        <w:rPr>
          <w:rFonts w:ascii="Calibri" w:hAnsi="Calibri" w:cs="Calibri"/>
          <w:b/>
          <w:sz w:val="32"/>
          <w:szCs w:val="32"/>
        </w:rPr>
        <w:t>Orientation</w:t>
      </w:r>
    </w:p>
    <w:p w14:paraId="59B829F7" w14:textId="77777777" w:rsidR="001E4BB9" w:rsidRPr="00B248E3" w:rsidRDefault="001E4BB9">
      <w:pPr>
        <w:rPr>
          <w:rFonts w:ascii="Calibri" w:hAnsi="Calibri" w:cs="Calibri"/>
          <w:b/>
          <w:sz w:val="22"/>
          <w:szCs w:val="22"/>
        </w:rPr>
      </w:pPr>
    </w:p>
    <w:p w14:paraId="092EC22E" w14:textId="77777777" w:rsidR="001E4BB9" w:rsidRPr="00B248E3" w:rsidRDefault="001E4BB9" w:rsidP="001E4BB9">
      <w:pPr>
        <w:jc w:val="both"/>
        <w:rPr>
          <w:rFonts w:ascii="Calibri" w:hAnsi="Calibri" w:cs="Calibri"/>
          <w:b/>
          <w:sz w:val="22"/>
          <w:szCs w:val="22"/>
        </w:rPr>
      </w:pPr>
      <w:r w:rsidRPr="007915D7">
        <w:rPr>
          <w:rFonts w:ascii="Calibri" w:hAnsi="Calibri" w:cs="Calibri"/>
          <w:sz w:val="22"/>
          <w:szCs w:val="22"/>
        </w:rPr>
        <w:t xml:space="preserve">L’orientation relève de la compétence exclusive </w:t>
      </w:r>
      <w:r w:rsidR="00EA66E2">
        <w:rPr>
          <w:rFonts w:ascii="Calibri" w:hAnsi="Calibri" w:cs="Calibri"/>
          <w:sz w:val="22"/>
          <w:szCs w:val="22"/>
        </w:rPr>
        <w:t>du directeur</w:t>
      </w:r>
      <w:r w:rsidRPr="007915D7">
        <w:rPr>
          <w:rFonts w:ascii="Calibri" w:hAnsi="Calibri" w:cs="Calibri"/>
          <w:sz w:val="22"/>
          <w:szCs w:val="22"/>
        </w:rPr>
        <w:t xml:space="preserve"> académique des services de l’éducation nationale, après avis d'une </w:t>
      </w:r>
      <w:r w:rsidRPr="001E4BB9">
        <w:rPr>
          <w:rFonts w:ascii="Calibri" w:hAnsi="Calibri" w:cs="Calibri"/>
          <w:b/>
          <w:sz w:val="24"/>
          <w:szCs w:val="24"/>
        </w:rPr>
        <w:t>C</w:t>
      </w:r>
      <w:r w:rsidRPr="007915D7">
        <w:rPr>
          <w:rFonts w:ascii="Calibri" w:hAnsi="Calibri" w:cs="Calibri"/>
          <w:sz w:val="22"/>
          <w:szCs w:val="22"/>
        </w:rPr>
        <w:t xml:space="preserve">ommission </w:t>
      </w:r>
      <w:r w:rsidRPr="001E4BB9">
        <w:rPr>
          <w:rFonts w:ascii="Calibri" w:hAnsi="Calibri" w:cs="Calibri"/>
          <w:b/>
          <w:sz w:val="24"/>
          <w:szCs w:val="24"/>
        </w:rPr>
        <w:t>D</w:t>
      </w:r>
      <w:r w:rsidRPr="007915D7">
        <w:rPr>
          <w:rFonts w:ascii="Calibri" w:hAnsi="Calibri" w:cs="Calibri"/>
          <w:sz w:val="22"/>
          <w:szCs w:val="22"/>
        </w:rPr>
        <w:t>épartementale d'</w:t>
      </w:r>
      <w:r w:rsidRPr="001E4BB9">
        <w:rPr>
          <w:rFonts w:ascii="Calibri" w:hAnsi="Calibri" w:cs="Calibri"/>
          <w:b/>
          <w:sz w:val="24"/>
          <w:szCs w:val="24"/>
        </w:rPr>
        <w:t>O</w:t>
      </w:r>
      <w:r w:rsidRPr="007915D7">
        <w:rPr>
          <w:rFonts w:ascii="Calibri" w:hAnsi="Calibri" w:cs="Calibri"/>
          <w:sz w:val="22"/>
          <w:szCs w:val="22"/>
        </w:rPr>
        <w:t>rientation et réponse des parents ou du représentant légal.</w:t>
      </w:r>
    </w:p>
    <w:p w14:paraId="61DC1568" w14:textId="77777777" w:rsidR="001E4BB9" w:rsidRPr="00B248E3" w:rsidRDefault="001E4BB9">
      <w:pPr>
        <w:rPr>
          <w:rFonts w:ascii="Calibri" w:hAnsi="Calibri" w:cs="Calibri"/>
          <w:b/>
          <w:sz w:val="22"/>
          <w:szCs w:val="22"/>
        </w:rPr>
      </w:pPr>
    </w:p>
    <w:p w14:paraId="532E278C" w14:textId="77777777" w:rsidR="001E4BB9" w:rsidRPr="00B248E3" w:rsidRDefault="001E4BB9">
      <w:pPr>
        <w:rPr>
          <w:rFonts w:ascii="Calibri" w:hAnsi="Calibri" w:cs="Calibri"/>
          <w:b/>
          <w:sz w:val="22"/>
          <w:szCs w:val="22"/>
        </w:rPr>
      </w:pPr>
    </w:p>
    <w:p w14:paraId="2CB00DDD" w14:textId="77777777" w:rsidR="00F61AC9" w:rsidRPr="00B248E3" w:rsidRDefault="001E4BB9" w:rsidP="00B248E3">
      <w:pPr>
        <w:shd w:val="clear" w:color="auto" w:fill="E7E6E6"/>
        <w:jc w:val="both"/>
        <w:rPr>
          <w:rFonts w:ascii="Calibri" w:hAnsi="Calibri" w:cs="Calibri"/>
          <w:b/>
          <w:sz w:val="32"/>
          <w:szCs w:val="32"/>
        </w:rPr>
      </w:pPr>
      <w:r w:rsidRPr="00B248E3">
        <w:rPr>
          <w:rFonts w:ascii="Calibri" w:hAnsi="Calibri" w:cs="Calibri"/>
          <w:b/>
          <w:sz w:val="32"/>
          <w:szCs w:val="32"/>
        </w:rPr>
        <w:t>3</w:t>
      </w:r>
      <w:r w:rsidR="00F61AC9" w:rsidRPr="00B248E3">
        <w:rPr>
          <w:rFonts w:ascii="Calibri" w:hAnsi="Calibri" w:cs="Calibri"/>
          <w:b/>
          <w:sz w:val="32"/>
          <w:szCs w:val="32"/>
        </w:rPr>
        <w:t>. Saisine de la Commission</w:t>
      </w:r>
    </w:p>
    <w:p w14:paraId="79108F41" w14:textId="77777777" w:rsidR="00F61AC9" w:rsidRPr="00B248E3" w:rsidRDefault="00F61AC9">
      <w:pPr>
        <w:rPr>
          <w:rFonts w:ascii="Calibri" w:hAnsi="Calibri" w:cs="Calibri"/>
          <w:b/>
          <w:sz w:val="22"/>
          <w:szCs w:val="22"/>
          <w:u w:val="single"/>
        </w:rPr>
      </w:pPr>
    </w:p>
    <w:p w14:paraId="0B54A4C1" w14:textId="77777777" w:rsidR="00F61AC9" w:rsidRPr="00B248E3" w:rsidRDefault="00F61AC9">
      <w:pPr>
        <w:rPr>
          <w:rFonts w:ascii="Calibri" w:hAnsi="Calibri" w:cs="Calibri"/>
          <w:b/>
          <w:sz w:val="22"/>
          <w:szCs w:val="22"/>
          <w:u w:val="single"/>
        </w:rPr>
      </w:pPr>
    </w:p>
    <w:p w14:paraId="49414892" w14:textId="77777777" w:rsidR="00F61AC9" w:rsidRPr="00B248E3" w:rsidRDefault="00F61AC9" w:rsidP="00B878D1">
      <w:pPr>
        <w:jc w:val="both"/>
        <w:rPr>
          <w:rFonts w:ascii="Calibri" w:hAnsi="Calibri" w:cs="Calibri"/>
          <w:sz w:val="22"/>
          <w:szCs w:val="22"/>
        </w:rPr>
      </w:pPr>
      <w:r w:rsidRPr="00B248E3">
        <w:rPr>
          <w:rFonts w:ascii="Calibri" w:hAnsi="Calibri" w:cs="Calibri"/>
          <w:b/>
          <w:sz w:val="22"/>
          <w:szCs w:val="22"/>
          <w:u w:val="single"/>
        </w:rPr>
        <w:t>Les parents</w:t>
      </w:r>
      <w:r w:rsidRPr="00B248E3">
        <w:rPr>
          <w:rFonts w:ascii="Calibri" w:hAnsi="Calibri" w:cs="Calibri"/>
          <w:sz w:val="22"/>
          <w:szCs w:val="22"/>
        </w:rPr>
        <w:t xml:space="preserve"> peuvent saisir directement la CDOEA par courrier</w:t>
      </w:r>
      <w:r w:rsidR="00B0326F" w:rsidRPr="00B248E3">
        <w:rPr>
          <w:rFonts w:ascii="Calibri" w:hAnsi="Calibri" w:cs="Calibri"/>
          <w:sz w:val="22"/>
          <w:szCs w:val="22"/>
        </w:rPr>
        <w:t xml:space="preserve"> (l’établissemen</w:t>
      </w:r>
      <w:r w:rsidR="00B878D1" w:rsidRPr="00B248E3">
        <w:rPr>
          <w:rFonts w:ascii="Calibri" w:hAnsi="Calibri" w:cs="Calibri"/>
          <w:sz w:val="22"/>
          <w:szCs w:val="22"/>
        </w:rPr>
        <w:t>t scolaire peut leur fournir l’</w:t>
      </w:r>
      <w:r w:rsidR="00B0326F" w:rsidRPr="00B248E3">
        <w:rPr>
          <w:rFonts w:ascii="Calibri" w:hAnsi="Calibri" w:cs="Calibri"/>
          <w:sz w:val="22"/>
          <w:szCs w:val="22"/>
        </w:rPr>
        <w:t xml:space="preserve">annexe S40 – </w:t>
      </w:r>
      <w:r w:rsidR="00AF45C6" w:rsidRPr="00B248E3">
        <w:rPr>
          <w:rFonts w:ascii="Calibri" w:hAnsi="Calibri" w:cs="Calibri"/>
          <w:sz w:val="22"/>
          <w:szCs w:val="22"/>
        </w:rPr>
        <w:t xml:space="preserve">formulaire de </w:t>
      </w:r>
      <w:r w:rsidR="00B0326F" w:rsidRPr="00B248E3">
        <w:rPr>
          <w:rFonts w:ascii="Calibri" w:hAnsi="Calibri" w:cs="Calibri"/>
          <w:sz w:val="22"/>
          <w:szCs w:val="22"/>
        </w:rPr>
        <w:t xml:space="preserve">saisine </w:t>
      </w:r>
      <w:r w:rsidR="00EB1F13" w:rsidRPr="00B248E3">
        <w:rPr>
          <w:rFonts w:ascii="Calibri" w:hAnsi="Calibri" w:cs="Calibri"/>
          <w:sz w:val="22"/>
          <w:szCs w:val="22"/>
        </w:rPr>
        <w:t>destiné aux</w:t>
      </w:r>
      <w:r w:rsidR="00B0326F" w:rsidRPr="00B248E3">
        <w:rPr>
          <w:rFonts w:ascii="Calibri" w:hAnsi="Calibri" w:cs="Calibri"/>
          <w:sz w:val="22"/>
          <w:szCs w:val="22"/>
        </w:rPr>
        <w:t xml:space="preserve"> parents).</w:t>
      </w:r>
    </w:p>
    <w:p w14:paraId="6889D550" w14:textId="77777777" w:rsidR="00F61AC9" w:rsidRPr="00B248E3" w:rsidRDefault="00F61AC9" w:rsidP="00B878D1">
      <w:pPr>
        <w:jc w:val="both"/>
        <w:rPr>
          <w:rFonts w:ascii="Calibri" w:hAnsi="Calibri" w:cs="Calibri"/>
          <w:sz w:val="22"/>
          <w:szCs w:val="22"/>
        </w:rPr>
      </w:pPr>
    </w:p>
    <w:p w14:paraId="0AC95AD2" w14:textId="77777777" w:rsidR="00F61AC9" w:rsidRPr="00B248E3" w:rsidRDefault="001E4BB9" w:rsidP="00B878D1">
      <w:pPr>
        <w:jc w:val="both"/>
        <w:rPr>
          <w:rFonts w:ascii="Calibri" w:hAnsi="Calibri" w:cs="Calibri"/>
          <w:sz w:val="22"/>
          <w:szCs w:val="22"/>
        </w:rPr>
      </w:pPr>
      <w:r w:rsidRPr="00B248E3">
        <w:rPr>
          <w:rFonts w:ascii="Calibri" w:hAnsi="Calibri" w:cs="Calibri"/>
          <w:b/>
          <w:sz w:val="22"/>
          <w:szCs w:val="22"/>
          <w:u w:val="single"/>
        </w:rPr>
        <w:t>Orientation à l’issue du cycle élémentaire</w:t>
      </w:r>
      <w:r w:rsidRPr="00B248E3">
        <w:rPr>
          <w:rFonts w:ascii="Calibri" w:hAnsi="Calibri" w:cs="Calibri"/>
          <w:b/>
          <w:sz w:val="22"/>
          <w:szCs w:val="22"/>
        </w:rPr>
        <w:t>.</w:t>
      </w:r>
    </w:p>
    <w:p w14:paraId="69ADEE52" w14:textId="77777777" w:rsidR="00F61AC9" w:rsidRPr="00B248E3" w:rsidRDefault="00F61AC9" w:rsidP="00B878D1">
      <w:pPr>
        <w:jc w:val="both"/>
        <w:rPr>
          <w:rFonts w:ascii="Calibri" w:hAnsi="Calibri" w:cs="Calibri"/>
          <w:sz w:val="22"/>
          <w:szCs w:val="22"/>
        </w:rPr>
      </w:pPr>
      <w:r w:rsidRPr="00B248E3">
        <w:rPr>
          <w:rFonts w:ascii="Calibri" w:hAnsi="Calibri" w:cs="Calibri"/>
          <w:sz w:val="22"/>
          <w:szCs w:val="22"/>
        </w:rPr>
        <w:t>Un recensement des élèves susceptibles d'être proposés pour une orientation vers la SEGPA est établi à la fin du CM1. Les parents en sont informés.</w:t>
      </w:r>
    </w:p>
    <w:p w14:paraId="509CBD4B" w14:textId="77777777" w:rsidR="00F61AC9" w:rsidRPr="00B248E3" w:rsidRDefault="00F61AC9" w:rsidP="00B878D1">
      <w:pPr>
        <w:jc w:val="both"/>
        <w:rPr>
          <w:rFonts w:ascii="Calibri" w:hAnsi="Calibri" w:cs="Calibri"/>
          <w:iCs/>
          <w:sz w:val="22"/>
          <w:szCs w:val="22"/>
        </w:rPr>
      </w:pPr>
      <w:r w:rsidRPr="00B248E3">
        <w:rPr>
          <w:rFonts w:ascii="Calibri" w:hAnsi="Calibri" w:cs="Calibri"/>
          <w:sz w:val="22"/>
          <w:szCs w:val="22"/>
        </w:rPr>
        <w:t xml:space="preserve">Au CM2, si le conseil des maîtres décide de proposer l'orientation vers les enseignements adaptés, les parents ou les responsables légaux sont informés de cette proposition. </w:t>
      </w:r>
      <w:r w:rsidRPr="00B248E3">
        <w:rPr>
          <w:rFonts w:ascii="Calibri" w:hAnsi="Calibri" w:cs="Calibri"/>
          <w:iCs/>
          <w:sz w:val="22"/>
          <w:szCs w:val="22"/>
        </w:rPr>
        <w:t xml:space="preserve">Après qu'ils aient exprimé leur avis, le directeur saisit </w:t>
      </w:r>
      <w:r w:rsidR="000B7AA5" w:rsidRPr="00B248E3">
        <w:rPr>
          <w:rFonts w:ascii="Calibri" w:hAnsi="Calibri" w:cs="Calibri"/>
          <w:iCs/>
          <w:sz w:val="22"/>
          <w:szCs w:val="22"/>
        </w:rPr>
        <w:t xml:space="preserve">dans un premier temps </w:t>
      </w:r>
      <w:r w:rsidRPr="00B248E3">
        <w:rPr>
          <w:rFonts w:ascii="Calibri" w:hAnsi="Calibri" w:cs="Calibri"/>
          <w:iCs/>
          <w:sz w:val="22"/>
          <w:szCs w:val="22"/>
        </w:rPr>
        <w:t xml:space="preserve">la CDOEA (doc. S20) </w:t>
      </w:r>
      <w:r w:rsidR="000B7AA5" w:rsidRPr="00B248E3">
        <w:rPr>
          <w:rFonts w:ascii="Calibri" w:hAnsi="Calibri" w:cs="Calibri"/>
          <w:iCs/>
          <w:sz w:val="22"/>
          <w:szCs w:val="22"/>
        </w:rPr>
        <w:t xml:space="preserve">et </w:t>
      </w:r>
      <w:r w:rsidRPr="00B248E3">
        <w:rPr>
          <w:rFonts w:ascii="Calibri" w:hAnsi="Calibri" w:cs="Calibri"/>
          <w:iCs/>
          <w:sz w:val="22"/>
          <w:szCs w:val="22"/>
        </w:rPr>
        <w:t xml:space="preserve">transmet une copie à l'Inspecteur de la circonscription </w:t>
      </w:r>
      <w:r w:rsidRPr="00B248E3">
        <w:rPr>
          <w:rFonts w:ascii="Calibri" w:hAnsi="Calibri" w:cs="Calibri"/>
          <w:b/>
          <w:bCs/>
          <w:iCs/>
          <w:sz w:val="22"/>
          <w:szCs w:val="22"/>
        </w:rPr>
        <w:t>et</w:t>
      </w:r>
      <w:r w:rsidRPr="00B248E3">
        <w:rPr>
          <w:rFonts w:ascii="Calibri" w:hAnsi="Calibri" w:cs="Calibri"/>
          <w:iCs/>
          <w:sz w:val="22"/>
          <w:szCs w:val="22"/>
        </w:rPr>
        <w:t xml:space="preserve"> au médecin sco</w:t>
      </w:r>
      <w:r w:rsidR="000B7AA5" w:rsidRPr="00B248E3">
        <w:rPr>
          <w:rFonts w:ascii="Calibri" w:hAnsi="Calibri" w:cs="Calibri"/>
          <w:iCs/>
          <w:sz w:val="22"/>
          <w:szCs w:val="22"/>
        </w:rPr>
        <w:t>laire.</w:t>
      </w:r>
    </w:p>
    <w:p w14:paraId="2816C99A" w14:textId="77777777" w:rsidR="00F61AC9" w:rsidRPr="00B248E3" w:rsidRDefault="00F61AC9" w:rsidP="00AE4164">
      <w:pPr>
        <w:jc w:val="both"/>
        <w:rPr>
          <w:rFonts w:ascii="Calibri" w:hAnsi="Calibri" w:cs="Calibri"/>
          <w:sz w:val="22"/>
          <w:szCs w:val="22"/>
        </w:rPr>
      </w:pPr>
      <w:r w:rsidRPr="00B248E3">
        <w:rPr>
          <w:rFonts w:ascii="Calibri" w:hAnsi="Calibri" w:cs="Calibri"/>
          <w:iCs/>
          <w:sz w:val="22"/>
          <w:szCs w:val="22"/>
        </w:rPr>
        <w:t xml:space="preserve">Ultérieurement, il transmet </w:t>
      </w:r>
      <w:r w:rsidRPr="00B248E3">
        <w:rPr>
          <w:rFonts w:ascii="Calibri" w:hAnsi="Calibri" w:cs="Calibri"/>
          <w:iCs/>
          <w:sz w:val="22"/>
          <w:szCs w:val="22"/>
          <w:u w:val="single"/>
        </w:rPr>
        <w:t>la feui</w:t>
      </w:r>
      <w:r w:rsidR="00B878D1" w:rsidRPr="00B248E3">
        <w:rPr>
          <w:rFonts w:ascii="Calibri" w:hAnsi="Calibri" w:cs="Calibri"/>
          <w:iCs/>
          <w:sz w:val="22"/>
          <w:szCs w:val="22"/>
          <w:u w:val="single"/>
        </w:rPr>
        <w:t>lle de renseignements scolaires</w:t>
      </w:r>
      <w:r w:rsidRPr="00B248E3">
        <w:rPr>
          <w:rFonts w:ascii="Calibri" w:hAnsi="Calibri" w:cs="Calibri"/>
          <w:iCs/>
          <w:sz w:val="22"/>
          <w:szCs w:val="22"/>
          <w:u w:val="single"/>
        </w:rPr>
        <w:t>, les 3 derniers bulletins de</w:t>
      </w:r>
      <w:r w:rsidRPr="00B248E3">
        <w:rPr>
          <w:rFonts w:ascii="Calibri" w:hAnsi="Calibri" w:cs="Calibri"/>
          <w:i/>
          <w:sz w:val="22"/>
          <w:szCs w:val="22"/>
          <w:u w:val="single"/>
        </w:rPr>
        <w:t xml:space="preserve"> </w:t>
      </w:r>
      <w:r w:rsidRPr="00B248E3">
        <w:rPr>
          <w:rFonts w:ascii="Calibri" w:hAnsi="Calibri" w:cs="Calibri"/>
          <w:iCs/>
          <w:sz w:val="22"/>
          <w:szCs w:val="22"/>
          <w:u w:val="single"/>
        </w:rPr>
        <w:t xml:space="preserve">l'élève, le </w:t>
      </w:r>
      <w:r w:rsidR="00AE4164" w:rsidRPr="00B248E3">
        <w:rPr>
          <w:rFonts w:ascii="Calibri" w:hAnsi="Calibri" w:cs="Calibri"/>
          <w:iCs/>
          <w:sz w:val="22"/>
          <w:szCs w:val="22"/>
          <w:u w:val="single"/>
        </w:rPr>
        <w:t>programme personnalisé de réussite éducative</w:t>
      </w:r>
      <w:r w:rsidRPr="00B248E3">
        <w:rPr>
          <w:rFonts w:ascii="Calibri" w:hAnsi="Calibri" w:cs="Calibri"/>
          <w:iCs/>
          <w:sz w:val="22"/>
          <w:szCs w:val="22"/>
          <w:u w:val="single"/>
        </w:rPr>
        <w:t xml:space="preserve"> et des travaux </w:t>
      </w:r>
      <w:r w:rsidR="000B7AA5" w:rsidRPr="00B248E3">
        <w:rPr>
          <w:rFonts w:ascii="Calibri" w:hAnsi="Calibri" w:cs="Calibri"/>
          <w:iCs/>
          <w:sz w:val="22"/>
          <w:szCs w:val="22"/>
          <w:u w:val="single"/>
        </w:rPr>
        <w:t xml:space="preserve">significatifs </w:t>
      </w:r>
      <w:r w:rsidRPr="00B248E3">
        <w:rPr>
          <w:rFonts w:ascii="Calibri" w:hAnsi="Calibri" w:cs="Calibri"/>
          <w:iCs/>
          <w:sz w:val="22"/>
          <w:szCs w:val="22"/>
          <w:u w:val="single"/>
        </w:rPr>
        <w:t>de l’élève</w:t>
      </w:r>
      <w:r w:rsidR="000B7AA5" w:rsidRPr="00B248E3">
        <w:rPr>
          <w:rFonts w:ascii="Calibri" w:hAnsi="Calibri" w:cs="Calibri"/>
          <w:iCs/>
          <w:sz w:val="22"/>
          <w:szCs w:val="22"/>
          <w:u w:val="single"/>
        </w:rPr>
        <w:t xml:space="preserve"> </w:t>
      </w:r>
      <w:r w:rsidRPr="00B248E3">
        <w:rPr>
          <w:rFonts w:ascii="Calibri" w:hAnsi="Calibri" w:cs="Calibri"/>
          <w:sz w:val="22"/>
          <w:szCs w:val="22"/>
        </w:rPr>
        <w:t xml:space="preserve">à l'Inspecteur de l'Education Nationale de la Circonscription. Les </w:t>
      </w:r>
      <w:r w:rsidRPr="00B248E3">
        <w:rPr>
          <w:rFonts w:ascii="Calibri" w:hAnsi="Calibri" w:cs="Calibri"/>
          <w:sz w:val="22"/>
          <w:szCs w:val="22"/>
          <w:u w:val="single"/>
        </w:rPr>
        <w:t>résultats des évaluations</w:t>
      </w:r>
      <w:r w:rsidRPr="00B248E3">
        <w:rPr>
          <w:rFonts w:ascii="Calibri" w:hAnsi="Calibri" w:cs="Calibri"/>
          <w:sz w:val="22"/>
          <w:szCs w:val="22"/>
        </w:rPr>
        <w:t xml:space="preserve"> sont joints</w:t>
      </w:r>
      <w:r w:rsidR="000B7AA5" w:rsidRPr="00B248E3">
        <w:rPr>
          <w:rFonts w:ascii="Calibri" w:hAnsi="Calibri" w:cs="Calibri"/>
          <w:sz w:val="22"/>
          <w:szCs w:val="22"/>
        </w:rPr>
        <w:t>.</w:t>
      </w:r>
    </w:p>
    <w:p w14:paraId="0D40ED3E" w14:textId="77777777" w:rsidR="000B7AA5" w:rsidRPr="00B248E3" w:rsidRDefault="000B7AA5" w:rsidP="000B7AA5">
      <w:pPr>
        <w:jc w:val="both"/>
        <w:rPr>
          <w:rFonts w:ascii="Calibri" w:hAnsi="Calibri" w:cs="Calibri"/>
          <w:iCs/>
          <w:sz w:val="22"/>
          <w:szCs w:val="22"/>
        </w:rPr>
      </w:pPr>
      <w:r w:rsidRPr="00B248E3">
        <w:rPr>
          <w:rFonts w:ascii="Calibri" w:hAnsi="Calibri" w:cs="Calibri"/>
          <w:iCs/>
          <w:sz w:val="22"/>
          <w:szCs w:val="22"/>
        </w:rPr>
        <w:t>Le psychologue scolaire fait parvenir ses conclusions à l'Inspecteur de l'Education Nationale et transmet son rapport au secrétariat de la CDOEA.</w:t>
      </w:r>
    </w:p>
    <w:p w14:paraId="0EDA2444" w14:textId="77777777" w:rsidR="00F61AC9" w:rsidRPr="00B248E3" w:rsidRDefault="00A80736" w:rsidP="004A1DB4">
      <w:pPr>
        <w:jc w:val="both"/>
        <w:rPr>
          <w:rFonts w:ascii="Calibri" w:hAnsi="Calibri" w:cs="Calibri"/>
          <w:sz w:val="22"/>
          <w:szCs w:val="22"/>
        </w:rPr>
      </w:pPr>
      <w:r w:rsidRPr="00B248E3">
        <w:rPr>
          <w:rFonts w:ascii="Calibri" w:hAnsi="Calibri" w:cs="Calibri"/>
          <w:sz w:val="22"/>
          <w:szCs w:val="22"/>
        </w:rPr>
        <w:t>L’Inspecteur (</w:t>
      </w:r>
      <w:proofErr w:type="spellStart"/>
      <w:r w:rsidR="00F61AC9" w:rsidRPr="00B248E3">
        <w:rPr>
          <w:rFonts w:ascii="Calibri" w:hAnsi="Calibri" w:cs="Calibri"/>
          <w:sz w:val="22"/>
          <w:szCs w:val="22"/>
        </w:rPr>
        <w:t>trice</w:t>
      </w:r>
      <w:proofErr w:type="spellEnd"/>
      <w:r w:rsidR="00F61AC9" w:rsidRPr="00B248E3">
        <w:rPr>
          <w:rFonts w:ascii="Calibri" w:hAnsi="Calibri" w:cs="Calibri"/>
          <w:sz w:val="22"/>
          <w:szCs w:val="22"/>
        </w:rPr>
        <w:t>) formule un avis à destination de la Commission Départementale</w:t>
      </w:r>
      <w:r w:rsidR="000B7AA5" w:rsidRPr="00B248E3">
        <w:rPr>
          <w:rFonts w:ascii="Calibri" w:hAnsi="Calibri" w:cs="Calibri"/>
          <w:sz w:val="22"/>
          <w:szCs w:val="22"/>
        </w:rPr>
        <w:t xml:space="preserve"> </w:t>
      </w:r>
      <w:r w:rsidR="00F61AC9" w:rsidRPr="00B248E3">
        <w:rPr>
          <w:rFonts w:ascii="Calibri" w:hAnsi="Calibri" w:cs="Calibri"/>
          <w:sz w:val="22"/>
          <w:szCs w:val="22"/>
        </w:rPr>
        <w:t>d'Orientation vers les Enseignements Adaptés du second degré.</w:t>
      </w:r>
    </w:p>
    <w:p w14:paraId="61ADF5C8" w14:textId="77777777" w:rsidR="009A11C1" w:rsidRPr="00B248E3" w:rsidRDefault="001E4BB9" w:rsidP="00B878D1">
      <w:pPr>
        <w:jc w:val="both"/>
        <w:rPr>
          <w:rFonts w:ascii="Calibri" w:hAnsi="Calibri" w:cs="Calibri"/>
          <w:b/>
          <w:sz w:val="22"/>
          <w:szCs w:val="22"/>
        </w:rPr>
      </w:pPr>
      <w:r w:rsidRPr="00B248E3">
        <w:rPr>
          <w:rFonts w:ascii="Calibri" w:hAnsi="Calibri" w:cs="Calibri"/>
          <w:sz w:val="22"/>
          <w:szCs w:val="22"/>
        </w:rPr>
        <w:br w:type="page"/>
      </w:r>
      <w:r w:rsidRPr="00B248E3">
        <w:rPr>
          <w:rFonts w:ascii="Calibri" w:hAnsi="Calibri" w:cs="Calibri"/>
          <w:b/>
          <w:sz w:val="22"/>
          <w:szCs w:val="22"/>
          <w:u w:val="single"/>
        </w:rPr>
        <w:lastRenderedPageBreak/>
        <w:t>Orientation à l’issue d’une classe de collège</w:t>
      </w:r>
      <w:r w:rsidRPr="00B248E3">
        <w:rPr>
          <w:rFonts w:ascii="Calibri" w:hAnsi="Calibri" w:cs="Calibri"/>
          <w:b/>
          <w:sz w:val="22"/>
          <w:szCs w:val="22"/>
        </w:rPr>
        <w:t>.</w:t>
      </w:r>
    </w:p>
    <w:p w14:paraId="69BAD285" w14:textId="77777777" w:rsidR="0029400C" w:rsidRPr="00B248E3" w:rsidRDefault="0029400C" w:rsidP="00B878D1">
      <w:pPr>
        <w:jc w:val="both"/>
        <w:rPr>
          <w:rFonts w:ascii="Calibri" w:hAnsi="Calibri" w:cs="Calibri"/>
          <w:b/>
          <w:sz w:val="22"/>
          <w:szCs w:val="22"/>
        </w:rPr>
      </w:pPr>
    </w:p>
    <w:p w14:paraId="3F2B227D" w14:textId="77777777" w:rsidR="00F61AC9" w:rsidRPr="00B248E3" w:rsidRDefault="000B7AA5" w:rsidP="00173ED7">
      <w:pPr>
        <w:jc w:val="both"/>
        <w:rPr>
          <w:rFonts w:ascii="Calibri" w:hAnsi="Calibri" w:cs="Calibri"/>
          <w:sz w:val="22"/>
          <w:szCs w:val="22"/>
        </w:rPr>
      </w:pPr>
      <w:r w:rsidRPr="00B248E3">
        <w:rPr>
          <w:rFonts w:ascii="Calibri" w:hAnsi="Calibri" w:cs="Calibri"/>
          <w:b/>
          <w:sz w:val="22"/>
          <w:szCs w:val="22"/>
        </w:rPr>
        <w:t>Au plus tard au</w:t>
      </w:r>
      <w:r w:rsidR="008530D6" w:rsidRPr="00B248E3">
        <w:rPr>
          <w:rFonts w:ascii="Calibri" w:hAnsi="Calibri" w:cs="Calibri"/>
          <w:b/>
          <w:sz w:val="22"/>
          <w:szCs w:val="22"/>
        </w:rPr>
        <w:t xml:space="preserve"> début </w:t>
      </w:r>
      <w:r w:rsidR="00F40BFE" w:rsidRPr="00B248E3">
        <w:rPr>
          <w:rFonts w:ascii="Calibri" w:hAnsi="Calibri" w:cs="Calibri"/>
          <w:b/>
          <w:sz w:val="22"/>
          <w:szCs w:val="22"/>
        </w:rPr>
        <w:t>en début d’année civile,</w:t>
      </w:r>
      <w:r w:rsidR="00173ED7" w:rsidRPr="00B248E3">
        <w:rPr>
          <w:rFonts w:ascii="Calibri" w:hAnsi="Calibri" w:cs="Calibri"/>
          <w:b/>
          <w:sz w:val="22"/>
          <w:szCs w:val="22"/>
        </w:rPr>
        <w:t xml:space="preserve"> </w:t>
      </w:r>
      <w:r w:rsidR="008530D6" w:rsidRPr="00B248E3">
        <w:rPr>
          <w:rFonts w:ascii="Calibri" w:hAnsi="Calibri" w:cs="Calibri"/>
          <w:bCs/>
          <w:sz w:val="22"/>
          <w:szCs w:val="22"/>
        </w:rPr>
        <w:t>les parents</w:t>
      </w:r>
      <w:r w:rsidR="008530D6" w:rsidRPr="00B248E3">
        <w:rPr>
          <w:rFonts w:ascii="Calibri" w:hAnsi="Calibri" w:cs="Calibri"/>
          <w:b/>
          <w:sz w:val="22"/>
          <w:szCs w:val="22"/>
        </w:rPr>
        <w:t xml:space="preserve"> </w:t>
      </w:r>
      <w:r w:rsidR="00BC603E" w:rsidRPr="00B248E3">
        <w:rPr>
          <w:rFonts w:ascii="Calibri" w:hAnsi="Calibri" w:cs="Calibri"/>
          <w:sz w:val="22"/>
          <w:szCs w:val="22"/>
        </w:rPr>
        <w:t xml:space="preserve">sont informés de l'éventualité d'une orientation vers les enseignements adaptés (envoi de la saisine par le collège au secrétariat de la </w:t>
      </w:r>
      <w:r w:rsidR="0029400C" w:rsidRPr="00B248E3">
        <w:rPr>
          <w:rFonts w:ascii="Calibri" w:hAnsi="Calibri" w:cs="Calibri"/>
          <w:sz w:val="22"/>
          <w:szCs w:val="22"/>
        </w:rPr>
        <w:t>CDOEA</w:t>
      </w:r>
      <w:r w:rsidR="00BC603E" w:rsidRPr="00B248E3">
        <w:rPr>
          <w:rFonts w:ascii="Calibri" w:hAnsi="Calibri" w:cs="Calibri"/>
          <w:sz w:val="22"/>
          <w:szCs w:val="22"/>
        </w:rPr>
        <w:t>). Un bilan psychologique est établi. A</w:t>
      </w:r>
      <w:r w:rsidR="00F61AC9" w:rsidRPr="00B248E3">
        <w:rPr>
          <w:rFonts w:ascii="Calibri" w:hAnsi="Calibri" w:cs="Calibri"/>
          <w:sz w:val="22"/>
          <w:szCs w:val="22"/>
        </w:rPr>
        <w:t xml:space="preserve"> l'occasion du conseil de classe du second trimestre, </w:t>
      </w:r>
      <w:r w:rsidR="00BC603E" w:rsidRPr="00B248E3">
        <w:rPr>
          <w:rFonts w:ascii="Calibri" w:hAnsi="Calibri" w:cs="Calibri"/>
          <w:sz w:val="22"/>
          <w:szCs w:val="22"/>
        </w:rPr>
        <w:t>s</w:t>
      </w:r>
      <w:r w:rsidR="00F61AC9" w:rsidRPr="00B248E3">
        <w:rPr>
          <w:rFonts w:ascii="Calibri" w:hAnsi="Calibri" w:cs="Calibri"/>
          <w:sz w:val="22"/>
          <w:szCs w:val="22"/>
        </w:rPr>
        <w:t>i l'équipe éducative décide de proposer cette orientation, le chef d'établissement transmet les éléments du dossier au secrétariat de la CDOEA avec l'avis des parents.</w:t>
      </w:r>
    </w:p>
    <w:p w14:paraId="74D6FE02" w14:textId="77777777" w:rsidR="00F61AC9" w:rsidRPr="00B248E3" w:rsidRDefault="0029400C" w:rsidP="00B878D1">
      <w:pPr>
        <w:jc w:val="both"/>
        <w:rPr>
          <w:rFonts w:ascii="Calibri" w:hAnsi="Calibri" w:cs="Calibri"/>
          <w:sz w:val="22"/>
          <w:szCs w:val="22"/>
        </w:rPr>
      </w:pPr>
      <w:r w:rsidRPr="00B248E3">
        <w:rPr>
          <w:rFonts w:ascii="Calibri" w:hAnsi="Calibri" w:cs="Calibri"/>
          <w:b/>
          <w:sz w:val="22"/>
          <w:szCs w:val="22"/>
        </w:rPr>
        <w:t>Une orientation en 3</w:t>
      </w:r>
      <w:r w:rsidRPr="00B248E3">
        <w:rPr>
          <w:rFonts w:ascii="Calibri" w:hAnsi="Calibri" w:cs="Calibri"/>
          <w:b/>
          <w:sz w:val="22"/>
          <w:szCs w:val="22"/>
          <w:vertAlign w:val="superscript"/>
        </w:rPr>
        <w:t>ème</w:t>
      </w:r>
      <w:r w:rsidRPr="00B248E3">
        <w:rPr>
          <w:rFonts w:ascii="Calibri" w:hAnsi="Calibri" w:cs="Calibri"/>
          <w:b/>
          <w:sz w:val="22"/>
          <w:szCs w:val="22"/>
        </w:rPr>
        <w:t xml:space="preserve"> SEGPA n’est pas possible</w:t>
      </w:r>
      <w:r w:rsidRPr="00B248E3">
        <w:rPr>
          <w:rFonts w:ascii="Calibri" w:hAnsi="Calibri" w:cs="Calibri"/>
          <w:sz w:val="22"/>
          <w:szCs w:val="22"/>
        </w:rPr>
        <w:t xml:space="preserve"> : le temps nécessaire pour mettre en œuvre le Projet Individuel de Formation, valider les compétences du CFG et construire un projet d’orientation cohérent requiert </w:t>
      </w:r>
      <w:r w:rsidRPr="00B248E3">
        <w:rPr>
          <w:rFonts w:ascii="Calibri" w:hAnsi="Calibri" w:cs="Calibri"/>
          <w:sz w:val="22"/>
          <w:szCs w:val="22"/>
          <w:u w:val="single"/>
        </w:rPr>
        <w:t>au minimum</w:t>
      </w:r>
      <w:r w:rsidRPr="00B248E3">
        <w:rPr>
          <w:rFonts w:ascii="Calibri" w:hAnsi="Calibri" w:cs="Calibri"/>
          <w:sz w:val="22"/>
          <w:szCs w:val="22"/>
        </w:rPr>
        <w:t xml:space="preserve"> 2 années de scolarisation en SEGPA.</w:t>
      </w:r>
    </w:p>
    <w:p w14:paraId="76DB8271" w14:textId="77777777" w:rsidR="001E4BB9" w:rsidRPr="00B248E3" w:rsidRDefault="001E4BB9" w:rsidP="00B878D1">
      <w:pPr>
        <w:jc w:val="both"/>
        <w:rPr>
          <w:rFonts w:ascii="Calibri" w:hAnsi="Calibri" w:cs="Calibri"/>
          <w:sz w:val="22"/>
          <w:szCs w:val="22"/>
        </w:rPr>
      </w:pPr>
    </w:p>
    <w:p w14:paraId="5E2822A8" w14:textId="77777777" w:rsidR="001E4BB9" w:rsidRPr="00B248E3" w:rsidRDefault="001E4BB9" w:rsidP="00B878D1">
      <w:pPr>
        <w:jc w:val="both"/>
        <w:rPr>
          <w:rFonts w:ascii="Calibri" w:hAnsi="Calibri" w:cs="Calibri"/>
          <w:sz w:val="22"/>
          <w:szCs w:val="22"/>
        </w:rPr>
      </w:pPr>
    </w:p>
    <w:p w14:paraId="44C67FBE" w14:textId="77777777" w:rsidR="00F61AC9" w:rsidRPr="00B248E3" w:rsidRDefault="001E4BB9" w:rsidP="00B248E3">
      <w:pPr>
        <w:shd w:val="clear" w:color="auto" w:fill="E7E6E6"/>
        <w:jc w:val="both"/>
        <w:rPr>
          <w:rFonts w:ascii="Calibri" w:hAnsi="Calibri" w:cs="Calibri"/>
          <w:b/>
          <w:sz w:val="32"/>
          <w:szCs w:val="32"/>
        </w:rPr>
      </w:pPr>
      <w:r w:rsidRPr="00B248E3">
        <w:rPr>
          <w:rFonts w:ascii="Calibri" w:hAnsi="Calibri" w:cs="Calibri"/>
          <w:b/>
          <w:sz w:val="32"/>
          <w:szCs w:val="32"/>
        </w:rPr>
        <w:t>4</w:t>
      </w:r>
      <w:r w:rsidR="00F61AC9" w:rsidRPr="00B248E3">
        <w:rPr>
          <w:rFonts w:ascii="Calibri" w:hAnsi="Calibri" w:cs="Calibri"/>
          <w:b/>
          <w:sz w:val="32"/>
          <w:szCs w:val="32"/>
        </w:rPr>
        <w:t>. Constitution du dossier</w:t>
      </w:r>
    </w:p>
    <w:p w14:paraId="0E1F6768" w14:textId="77777777" w:rsidR="00F61AC9" w:rsidRPr="00B248E3" w:rsidRDefault="00F61AC9" w:rsidP="00B878D1">
      <w:pPr>
        <w:jc w:val="both"/>
        <w:rPr>
          <w:rFonts w:ascii="Calibri" w:hAnsi="Calibri" w:cs="Calibri"/>
          <w:b/>
          <w:sz w:val="22"/>
          <w:szCs w:val="22"/>
          <w:u w:val="single"/>
        </w:rPr>
      </w:pPr>
    </w:p>
    <w:p w14:paraId="65CEA9EA" w14:textId="77777777" w:rsidR="00F61AC9" w:rsidRPr="00B248E3" w:rsidRDefault="00F61AC9" w:rsidP="00B878D1">
      <w:pPr>
        <w:jc w:val="both"/>
        <w:rPr>
          <w:rFonts w:ascii="Calibri" w:hAnsi="Calibri" w:cs="Calibri"/>
          <w:sz w:val="22"/>
          <w:szCs w:val="22"/>
        </w:rPr>
      </w:pPr>
      <w:r w:rsidRPr="00B248E3">
        <w:rPr>
          <w:rFonts w:ascii="Calibri" w:hAnsi="Calibri" w:cs="Calibri"/>
          <w:sz w:val="22"/>
          <w:szCs w:val="22"/>
        </w:rPr>
        <w:t>L</w:t>
      </w:r>
      <w:r w:rsidR="006839FC" w:rsidRPr="00B248E3">
        <w:rPr>
          <w:rFonts w:ascii="Calibri" w:hAnsi="Calibri" w:cs="Calibri"/>
          <w:sz w:val="22"/>
          <w:szCs w:val="22"/>
        </w:rPr>
        <w:t>e</w:t>
      </w:r>
      <w:r w:rsidRPr="00B248E3">
        <w:rPr>
          <w:rFonts w:ascii="Calibri" w:hAnsi="Calibri" w:cs="Calibri"/>
          <w:sz w:val="22"/>
          <w:szCs w:val="22"/>
        </w:rPr>
        <w:t xml:space="preserve"> secrétaire de la commission réunit les pièces nécessaires à la constitution du dossier :</w:t>
      </w:r>
    </w:p>
    <w:p w14:paraId="44596B7F" w14:textId="77777777" w:rsidR="00F61AC9" w:rsidRPr="00B248E3" w:rsidRDefault="00F61AC9" w:rsidP="00B878D1">
      <w:pPr>
        <w:jc w:val="both"/>
        <w:rPr>
          <w:rFonts w:ascii="Calibri" w:hAnsi="Calibri" w:cs="Calibri"/>
          <w:sz w:val="22"/>
          <w:szCs w:val="22"/>
        </w:rPr>
      </w:pPr>
    </w:p>
    <w:p w14:paraId="357DB9C9" w14:textId="77777777" w:rsidR="00F61AC9" w:rsidRPr="00B248E3" w:rsidRDefault="00F61AC9" w:rsidP="00B878D1">
      <w:pPr>
        <w:numPr>
          <w:ilvl w:val="0"/>
          <w:numId w:val="2"/>
        </w:numPr>
        <w:jc w:val="both"/>
        <w:rPr>
          <w:rFonts w:ascii="Calibri" w:hAnsi="Calibri" w:cs="Calibri"/>
          <w:sz w:val="22"/>
          <w:szCs w:val="22"/>
        </w:rPr>
      </w:pPr>
      <w:r w:rsidRPr="00B248E3">
        <w:rPr>
          <w:rFonts w:ascii="Calibri" w:hAnsi="Calibri" w:cs="Calibri"/>
          <w:sz w:val="22"/>
          <w:szCs w:val="22"/>
        </w:rPr>
        <w:t>la saisine de la com</w:t>
      </w:r>
      <w:r w:rsidR="008355BF" w:rsidRPr="00B248E3">
        <w:rPr>
          <w:rFonts w:ascii="Calibri" w:hAnsi="Calibri" w:cs="Calibri"/>
          <w:sz w:val="22"/>
          <w:szCs w:val="22"/>
        </w:rPr>
        <w:t>mission avec l'avis des parents</w:t>
      </w:r>
    </w:p>
    <w:p w14:paraId="334D14E9" w14:textId="77777777" w:rsidR="00F61AC9" w:rsidRPr="00B248E3" w:rsidRDefault="00F61AC9" w:rsidP="00B878D1">
      <w:pPr>
        <w:numPr>
          <w:ilvl w:val="0"/>
          <w:numId w:val="2"/>
        </w:numPr>
        <w:jc w:val="both"/>
        <w:rPr>
          <w:rFonts w:ascii="Calibri" w:hAnsi="Calibri" w:cs="Calibri"/>
          <w:sz w:val="22"/>
          <w:szCs w:val="22"/>
        </w:rPr>
      </w:pPr>
      <w:r w:rsidRPr="00B248E3">
        <w:rPr>
          <w:rFonts w:ascii="Calibri" w:hAnsi="Calibri" w:cs="Calibri"/>
          <w:sz w:val="22"/>
          <w:szCs w:val="22"/>
        </w:rPr>
        <w:t>la feuille de renseignements scolaires</w:t>
      </w:r>
      <w:r w:rsidR="008355BF" w:rsidRPr="00B248E3">
        <w:rPr>
          <w:rFonts w:ascii="Calibri" w:hAnsi="Calibri" w:cs="Calibri"/>
          <w:sz w:val="22"/>
          <w:szCs w:val="22"/>
        </w:rPr>
        <w:t xml:space="preserve"> signée par les professeurs et le directeur/chef d’établissement et comportant l’avis de la famille après entretien.</w:t>
      </w:r>
    </w:p>
    <w:p w14:paraId="2F27EDA9" w14:textId="77777777" w:rsidR="00A3561F" w:rsidRPr="00A3561F" w:rsidRDefault="00AE4164" w:rsidP="00DB7417">
      <w:pPr>
        <w:numPr>
          <w:ilvl w:val="0"/>
          <w:numId w:val="2"/>
        </w:numPr>
        <w:jc w:val="both"/>
        <w:rPr>
          <w:rFonts w:ascii="Calibri" w:hAnsi="Calibri" w:cs="Calibri"/>
          <w:sz w:val="22"/>
          <w:szCs w:val="22"/>
        </w:rPr>
      </w:pPr>
      <w:r w:rsidRPr="00A3561F">
        <w:rPr>
          <w:rFonts w:ascii="Calibri" w:hAnsi="Calibri" w:cs="Calibri"/>
          <w:sz w:val="22"/>
          <w:szCs w:val="22"/>
        </w:rPr>
        <w:t>la copie du programme personnalisé de réussite éducative</w:t>
      </w:r>
      <w:r w:rsidR="00A3561F" w:rsidRPr="00A3561F">
        <w:rPr>
          <w:rFonts w:ascii="Calibri" w:hAnsi="Calibri" w:cs="Calibri"/>
          <w:sz w:val="22"/>
          <w:szCs w:val="22"/>
        </w:rPr>
        <w:t xml:space="preserve"> et des éventuels PAI, PPS et PAP</w:t>
      </w:r>
    </w:p>
    <w:p w14:paraId="29D53D05" w14:textId="77777777" w:rsidR="00F61AC9" w:rsidRPr="00B248E3" w:rsidRDefault="00A3561F" w:rsidP="00DE43B4">
      <w:pPr>
        <w:numPr>
          <w:ilvl w:val="0"/>
          <w:numId w:val="2"/>
        </w:numPr>
        <w:jc w:val="both"/>
        <w:rPr>
          <w:rFonts w:ascii="Calibri" w:hAnsi="Calibri" w:cs="Calibri"/>
          <w:sz w:val="22"/>
          <w:szCs w:val="22"/>
        </w:rPr>
      </w:pPr>
      <w:r>
        <w:rPr>
          <w:rFonts w:ascii="Calibri" w:hAnsi="Calibri" w:cs="Calibri"/>
          <w:sz w:val="22"/>
          <w:szCs w:val="22"/>
        </w:rPr>
        <w:t xml:space="preserve">l’outil de diagnostic élève </w:t>
      </w:r>
      <w:r w:rsidR="002527BD">
        <w:rPr>
          <w:rFonts w:ascii="Calibri" w:hAnsi="Calibri" w:cs="Calibri"/>
          <w:sz w:val="22"/>
          <w:szCs w:val="22"/>
        </w:rPr>
        <w:t>et</w:t>
      </w:r>
      <w:r>
        <w:rPr>
          <w:rFonts w:ascii="Calibri" w:hAnsi="Calibri" w:cs="Calibri"/>
          <w:sz w:val="22"/>
          <w:szCs w:val="22"/>
        </w:rPr>
        <w:t xml:space="preserve"> </w:t>
      </w:r>
      <w:r w:rsidR="000B7AA5" w:rsidRPr="00B248E3">
        <w:rPr>
          <w:rFonts w:ascii="Calibri" w:hAnsi="Calibri" w:cs="Calibri"/>
          <w:sz w:val="22"/>
          <w:szCs w:val="22"/>
        </w:rPr>
        <w:t xml:space="preserve">des travaux diversifiés </w:t>
      </w:r>
      <w:r w:rsidR="007377B6" w:rsidRPr="00B248E3">
        <w:rPr>
          <w:rFonts w:ascii="Calibri" w:hAnsi="Calibri" w:cs="Calibri"/>
          <w:sz w:val="22"/>
          <w:szCs w:val="22"/>
        </w:rPr>
        <w:t>a</w:t>
      </w:r>
      <w:r w:rsidR="00B878D1" w:rsidRPr="00B248E3">
        <w:rPr>
          <w:rFonts w:ascii="Calibri" w:hAnsi="Calibri" w:cs="Calibri"/>
          <w:sz w:val="22"/>
          <w:szCs w:val="22"/>
        </w:rPr>
        <w:t xml:space="preserve">vec </w:t>
      </w:r>
      <w:r w:rsidR="00B878D1" w:rsidRPr="00B248E3">
        <w:rPr>
          <w:rFonts w:ascii="Calibri" w:hAnsi="Calibri" w:cs="Calibri"/>
          <w:b/>
          <w:sz w:val="22"/>
          <w:szCs w:val="22"/>
          <w:u w:val="single"/>
        </w:rPr>
        <w:t>au moins une production d’</w:t>
      </w:r>
      <w:r w:rsidR="007377B6" w:rsidRPr="00B248E3">
        <w:rPr>
          <w:rFonts w:ascii="Calibri" w:hAnsi="Calibri" w:cs="Calibri"/>
          <w:b/>
          <w:sz w:val="22"/>
          <w:szCs w:val="22"/>
          <w:u w:val="single"/>
        </w:rPr>
        <w:t>écrits</w:t>
      </w:r>
      <w:r w:rsidR="000B7AA5" w:rsidRPr="00B248E3">
        <w:rPr>
          <w:rFonts w:ascii="Calibri" w:hAnsi="Calibri" w:cs="Calibri"/>
          <w:b/>
          <w:sz w:val="22"/>
          <w:szCs w:val="22"/>
          <w:u w:val="single"/>
        </w:rPr>
        <w:t xml:space="preserve"> significative</w:t>
      </w:r>
      <w:r w:rsidR="00DE43B4" w:rsidRPr="00B248E3">
        <w:rPr>
          <w:rFonts w:ascii="Calibri" w:hAnsi="Calibri" w:cs="Calibri"/>
          <w:b/>
          <w:sz w:val="22"/>
          <w:szCs w:val="22"/>
          <w:u w:val="single"/>
        </w:rPr>
        <w:t xml:space="preserve"> </w:t>
      </w:r>
      <w:r w:rsidR="00DA29FC" w:rsidRPr="00B248E3">
        <w:rPr>
          <w:rFonts w:ascii="Calibri" w:hAnsi="Calibri" w:cs="Calibri"/>
          <w:b/>
          <w:sz w:val="22"/>
          <w:szCs w:val="22"/>
          <w:u w:val="single"/>
        </w:rPr>
        <w:t xml:space="preserve">et </w:t>
      </w:r>
      <w:r w:rsidR="000B7AA5" w:rsidRPr="00B248E3">
        <w:rPr>
          <w:rFonts w:ascii="Calibri" w:hAnsi="Calibri" w:cs="Calibri"/>
          <w:b/>
          <w:sz w:val="22"/>
          <w:szCs w:val="22"/>
          <w:u w:val="single"/>
        </w:rPr>
        <w:t>un travail en mathématiques</w:t>
      </w:r>
      <w:r w:rsidR="000B7AA5" w:rsidRPr="00B248E3">
        <w:rPr>
          <w:rFonts w:ascii="Calibri" w:hAnsi="Calibri" w:cs="Calibri"/>
          <w:sz w:val="22"/>
          <w:szCs w:val="22"/>
        </w:rPr>
        <w:t xml:space="preserve"> (ex : </w:t>
      </w:r>
      <w:r w:rsidR="00DA29FC" w:rsidRPr="00B248E3">
        <w:rPr>
          <w:rFonts w:ascii="Calibri" w:hAnsi="Calibri" w:cs="Calibri"/>
          <w:sz w:val="22"/>
          <w:szCs w:val="22"/>
        </w:rPr>
        <w:t>résolution de problème</w:t>
      </w:r>
      <w:r w:rsidR="000B7AA5" w:rsidRPr="00B248E3">
        <w:rPr>
          <w:rFonts w:ascii="Calibri" w:hAnsi="Calibri" w:cs="Calibri"/>
          <w:sz w:val="22"/>
          <w:szCs w:val="22"/>
        </w:rPr>
        <w:t>)</w:t>
      </w:r>
    </w:p>
    <w:p w14:paraId="7492AD5F" w14:textId="77777777" w:rsidR="00F61AC9" w:rsidRPr="00B248E3" w:rsidRDefault="00F61AC9" w:rsidP="00DE43B4">
      <w:pPr>
        <w:numPr>
          <w:ilvl w:val="0"/>
          <w:numId w:val="1"/>
        </w:numPr>
        <w:jc w:val="both"/>
        <w:rPr>
          <w:rFonts w:ascii="Calibri" w:hAnsi="Calibri" w:cs="Calibri"/>
          <w:sz w:val="22"/>
          <w:szCs w:val="22"/>
        </w:rPr>
      </w:pPr>
      <w:r w:rsidRPr="00B248E3">
        <w:rPr>
          <w:rFonts w:ascii="Calibri" w:hAnsi="Calibri" w:cs="Calibri"/>
          <w:sz w:val="22"/>
          <w:szCs w:val="22"/>
        </w:rPr>
        <w:t>une copie des bulletins des trois derniers trimestres permettant d'apprécier l'évolution</w:t>
      </w:r>
      <w:r w:rsidR="00DE43B4" w:rsidRPr="00B248E3">
        <w:rPr>
          <w:rFonts w:ascii="Calibri" w:hAnsi="Calibri" w:cs="Calibri"/>
          <w:sz w:val="22"/>
          <w:szCs w:val="22"/>
        </w:rPr>
        <w:t xml:space="preserve"> </w:t>
      </w:r>
      <w:r w:rsidRPr="00B248E3">
        <w:rPr>
          <w:rFonts w:ascii="Calibri" w:hAnsi="Calibri" w:cs="Calibri"/>
          <w:sz w:val="22"/>
          <w:szCs w:val="22"/>
        </w:rPr>
        <w:t>des résultats scolaires et des attitud</w:t>
      </w:r>
      <w:r w:rsidR="008355BF" w:rsidRPr="00B248E3">
        <w:rPr>
          <w:rFonts w:ascii="Calibri" w:hAnsi="Calibri" w:cs="Calibri"/>
          <w:sz w:val="22"/>
          <w:szCs w:val="22"/>
        </w:rPr>
        <w:t>es face au travail</w:t>
      </w:r>
    </w:p>
    <w:p w14:paraId="3A121D6F"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 bilan établi par un psychologue scolaire ou un conseiller d'orientation psychologue</w:t>
      </w:r>
    </w:p>
    <w:p w14:paraId="63FFF1FB" w14:textId="77777777" w:rsidR="00F61AC9" w:rsidRDefault="00F61AC9" w:rsidP="00B878D1">
      <w:pPr>
        <w:numPr>
          <w:ilvl w:val="0"/>
          <w:numId w:val="1"/>
        </w:numPr>
        <w:jc w:val="both"/>
        <w:rPr>
          <w:rFonts w:ascii="Calibri" w:hAnsi="Calibri" w:cs="Calibri"/>
          <w:sz w:val="22"/>
          <w:szCs w:val="22"/>
        </w:rPr>
      </w:pPr>
      <w:proofErr w:type="gramStart"/>
      <w:r w:rsidRPr="00B248E3">
        <w:rPr>
          <w:rFonts w:ascii="Calibri" w:hAnsi="Calibri" w:cs="Calibri"/>
          <w:sz w:val="22"/>
          <w:szCs w:val="22"/>
        </w:rPr>
        <w:t>un</w:t>
      </w:r>
      <w:proofErr w:type="gramEnd"/>
      <w:r w:rsidRPr="00B248E3">
        <w:rPr>
          <w:rFonts w:ascii="Calibri" w:hAnsi="Calibri" w:cs="Calibri"/>
          <w:sz w:val="22"/>
          <w:szCs w:val="22"/>
        </w:rPr>
        <w:t xml:space="preserve"> bilan établi par une assistante sociale en particulier si l'élève est scolarisé en collège</w:t>
      </w:r>
    </w:p>
    <w:p w14:paraId="6CF30F09" w14:textId="77777777" w:rsidR="00146775" w:rsidRPr="00B248E3" w:rsidRDefault="00146775" w:rsidP="00B878D1">
      <w:pPr>
        <w:numPr>
          <w:ilvl w:val="0"/>
          <w:numId w:val="1"/>
        </w:numPr>
        <w:jc w:val="both"/>
        <w:rPr>
          <w:rFonts w:ascii="Calibri" w:hAnsi="Calibri" w:cs="Calibri"/>
          <w:sz w:val="22"/>
          <w:szCs w:val="22"/>
        </w:rPr>
      </w:pPr>
      <w:bookmarkStart w:id="0" w:name="_Hlk144811622"/>
      <w:proofErr w:type="gramStart"/>
      <w:r>
        <w:rPr>
          <w:rFonts w:ascii="Calibri" w:hAnsi="Calibri" w:cs="Calibri"/>
          <w:sz w:val="22"/>
          <w:szCs w:val="22"/>
        </w:rPr>
        <w:t>le</w:t>
      </w:r>
      <w:proofErr w:type="gramEnd"/>
      <w:r>
        <w:rPr>
          <w:rFonts w:ascii="Calibri" w:hAnsi="Calibri" w:cs="Calibri"/>
          <w:sz w:val="22"/>
          <w:szCs w:val="22"/>
        </w:rPr>
        <w:t xml:space="preserve"> bilan des évaluations 6</w:t>
      </w:r>
      <w:r w:rsidRPr="00146775">
        <w:rPr>
          <w:rFonts w:ascii="Calibri" w:hAnsi="Calibri" w:cs="Calibri"/>
          <w:sz w:val="22"/>
          <w:szCs w:val="22"/>
          <w:vertAlign w:val="superscript"/>
        </w:rPr>
        <w:t>ème</w:t>
      </w:r>
      <w:r>
        <w:rPr>
          <w:rFonts w:ascii="Calibri" w:hAnsi="Calibri" w:cs="Calibri"/>
          <w:sz w:val="22"/>
          <w:szCs w:val="22"/>
        </w:rPr>
        <w:t xml:space="preserve"> voire 5</w:t>
      </w:r>
      <w:r w:rsidRPr="00146775">
        <w:rPr>
          <w:rFonts w:ascii="Calibri" w:hAnsi="Calibri" w:cs="Calibri"/>
          <w:sz w:val="22"/>
          <w:szCs w:val="22"/>
          <w:vertAlign w:val="superscript"/>
        </w:rPr>
        <w:t>ème</w:t>
      </w:r>
      <w:r>
        <w:rPr>
          <w:rFonts w:ascii="Calibri" w:hAnsi="Calibri" w:cs="Calibri"/>
          <w:sz w:val="22"/>
          <w:szCs w:val="22"/>
        </w:rPr>
        <w:t xml:space="preserve"> avec le résultat du test de fluence</w:t>
      </w:r>
      <w:bookmarkEnd w:id="0"/>
    </w:p>
    <w:p w14:paraId="4394B8D7" w14:textId="77777777" w:rsidR="008355BF" w:rsidRDefault="008355BF" w:rsidP="008355BF">
      <w:pPr>
        <w:jc w:val="both"/>
        <w:rPr>
          <w:rFonts w:ascii="Calibri" w:hAnsi="Calibri" w:cs="Calibri"/>
          <w:sz w:val="22"/>
          <w:szCs w:val="22"/>
        </w:rPr>
      </w:pPr>
    </w:p>
    <w:p w14:paraId="3B83F196" w14:textId="77777777" w:rsidR="00A3561F" w:rsidRPr="00B248E3" w:rsidRDefault="00A3561F" w:rsidP="008355BF">
      <w:pPr>
        <w:jc w:val="both"/>
        <w:rPr>
          <w:rFonts w:ascii="Calibri" w:hAnsi="Calibri" w:cs="Calibri"/>
          <w:sz w:val="22"/>
          <w:szCs w:val="22"/>
        </w:rPr>
      </w:pPr>
    </w:p>
    <w:p w14:paraId="4FD7ED65" w14:textId="77777777" w:rsidR="000B7AA5" w:rsidRPr="00B248E3" w:rsidRDefault="000B7AA5" w:rsidP="00F40BFE">
      <w:pPr>
        <w:jc w:val="center"/>
        <w:rPr>
          <w:rFonts w:ascii="Calibri" w:hAnsi="Calibri" w:cs="Calibri"/>
          <w:b/>
          <w:sz w:val="28"/>
          <w:szCs w:val="28"/>
        </w:rPr>
      </w:pPr>
      <w:r w:rsidRPr="00B248E3">
        <w:rPr>
          <w:rFonts w:ascii="Calibri" w:hAnsi="Calibri" w:cs="Calibri"/>
          <w:b/>
          <w:sz w:val="28"/>
          <w:szCs w:val="28"/>
        </w:rPr>
        <w:t xml:space="preserve">LES DOSSIERS INCOMPLETS OU ARRIVANT HORS DELAI NE POURRONT PAS ETRE EXAMINES EN </w:t>
      </w:r>
      <w:r w:rsidR="00F07081">
        <w:rPr>
          <w:rFonts w:ascii="Calibri" w:hAnsi="Calibri" w:cs="Calibri"/>
          <w:b/>
          <w:sz w:val="28"/>
          <w:szCs w:val="28"/>
        </w:rPr>
        <w:t>SOUS-</w:t>
      </w:r>
      <w:r w:rsidRPr="00B248E3">
        <w:rPr>
          <w:rFonts w:ascii="Calibri" w:hAnsi="Calibri" w:cs="Calibri"/>
          <w:b/>
          <w:sz w:val="28"/>
          <w:szCs w:val="28"/>
        </w:rPr>
        <w:t>COMMISSION.</w:t>
      </w:r>
    </w:p>
    <w:p w14:paraId="29BB16BB" w14:textId="77777777" w:rsidR="00F61AC9" w:rsidRPr="00B248E3" w:rsidRDefault="00F61AC9" w:rsidP="00B878D1">
      <w:pPr>
        <w:jc w:val="both"/>
        <w:rPr>
          <w:rFonts w:ascii="Calibri" w:hAnsi="Calibri" w:cs="Calibri"/>
          <w:sz w:val="22"/>
          <w:szCs w:val="22"/>
        </w:rPr>
      </w:pPr>
    </w:p>
    <w:p w14:paraId="0963D203" w14:textId="77777777" w:rsidR="00F61AC9" w:rsidRPr="00B248E3" w:rsidRDefault="00F61AC9" w:rsidP="00B878D1">
      <w:pPr>
        <w:jc w:val="both"/>
        <w:rPr>
          <w:rFonts w:ascii="Calibri" w:hAnsi="Calibri" w:cs="Calibri"/>
          <w:sz w:val="22"/>
          <w:szCs w:val="22"/>
        </w:rPr>
      </w:pPr>
    </w:p>
    <w:p w14:paraId="557C7AE8" w14:textId="77777777" w:rsidR="00F61AC9" w:rsidRPr="00B248E3" w:rsidRDefault="001E4BB9" w:rsidP="00B248E3">
      <w:pPr>
        <w:shd w:val="clear" w:color="auto" w:fill="E7E6E6"/>
        <w:jc w:val="both"/>
        <w:rPr>
          <w:rFonts w:ascii="Calibri" w:hAnsi="Calibri" w:cs="Calibri"/>
          <w:b/>
          <w:sz w:val="32"/>
          <w:szCs w:val="32"/>
        </w:rPr>
      </w:pPr>
      <w:r w:rsidRPr="00B248E3">
        <w:rPr>
          <w:rFonts w:ascii="Calibri" w:hAnsi="Calibri" w:cs="Calibri"/>
          <w:b/>
          <w:sz w:val="32"/>
          <w:szCs w:val="32"/>
        </w:rPr>
        <w:t>5</w:t>
      </w:r>
      <w:r w:rsidR="00F61AC9" w:rsidRPr="00B248E3">
        <w:rPr>
          <w:rFonts w:ascii="Calibri" w:hAnsi="Calibri" w:cs="Calibri"/>
          <w:b/>
          <w:sz w:val="32"/>
          <w:szCs w:val="32"/>
        </w:rPr>
        <w:t>. Les sous-commissions</w:t>
      </w:r>
    </w:p>
    <w:p w14:paraId="2383EA81" w14:textId="77777777" w:rsidR="00F61AC9" w:rsidRPr="00B248E3" w:rsidRDefault="00F61AC9" w:rsidP="00B878D1">
      <w:pPr>
        <w:jc w:val="both"/>
        <w:rPr>
          <w:rFonts w:ascii="Calibri" w:hAnsi="Calibri" w:cs="Calibri"/>
          <w:b/>
          <w:sz w:val="22"/>
          <w:szCs w:val="22"/>
          <w:u w:val="single"/>
        </w:rPr>
      </w:pPr>
    </w:p>
    <w:p w14:paraId="16C810A3" w14:textId="77777777" w:rsidR="00F61AC9" w:rsidRPr="00B248E3" w:rsidRDefault="00F61AC9" w:rsidP="00B878D1">
      <w:pPr>
        <w:jc w:val="both"/>
        <w:rPr>
          <w:rFonts w:ascii="Calibri" w:hAnsi="Calibri" w:cs="Calibri"/>
          <w:sz w:val="22"/>
          <w:szCs w:val="22"/>
        </w:rPr>
      </w:pPr>
      <w:r w:rsidRPr="00B248E3">
        <w:rPr>
          <w:rFonts w:ascii="Calibri" w:hAnsi="Calibri" w:cs="Calibri"/>
          <w:sz w:val="22"/>
          <w:szCs w:val="22"/>
        </w:rPr>
        <w:t xml:space="preserve">Pour assurer un traitement de proximité, l'instruction du dossier sera conduite par une </w:t>
      </w:r>
      <w:r w:rsidR="00A3561F" w:rsidRPr="00B248E3">
        <w:rPr>
          <w:rFonts w:ascii="Calibri" w:hAnsi="Calibri" w:cs="Calibri"/>
          <w:sz w:val="22"/>
          <w:szCs w:val="22"/>
        </w:rPr>
        <w:t>sous-commission</w:t>
      </w:r>
      <w:r w:rsidRPr="00B248E3">
        <w:rPr>
          <w:rFonts w:ascii="Calibri" w:hAnsi="Calibri" w:cs="Calibri"/>
          <w:sz w:val="22"/>
          <w:szCs w:val="22"/>
        </w:rPr>
        <w:t xml:space="preserve"> qui se réunira dans un lieu proche de l'établissement scolaire de l'élève concerné et qui comprend :</w:t>
      </w:r>
    </w:p>
    <w:p w14:paraId="1432F26B" w14:textId="77777777" w:rsidR="00F61AC9" w:rsidRPr="00B248E3" w:rsidRDefault="00F61AC9" w:rsidP="00BE06EE">
      <w:pPr>
        <w:numPr>
          <w:ilvl w:val="0"/>
          <w:numId w:val="1"/>
        </w:numPr>
        <w:jc w:val="both"/>
        <w:rPr>
          <w:rFonts w:ascii="Calibri" w:hAnsi="Calibri" w:cs="Calibri"/>
          <w:sz w:val="22"/>
          <w:szCs w:val="22"/>
        </w:rPr>
      </w:pPr>
      <w:r w:rsidRPr="00B248E3">
        <w:rPr>
          <w:rFonts w:ascii="Calibri" w:hAnsi="Calibri" w:cs="Calibri"/>
          <w:sz w:val="22"/>
          <w:szCs w:val="22"/>
        </w:rPr>
        <w:t xml:space="preserve">un inspecteur de l'éducation nationale </w:t>
      </w:r>
      <w:r w:rsidR="00DE43B4" w:rsidRPr="00B248E3">
        <w:rPr>
          <w:rFonts w:ascii="Calibri" w:hAnsi="Calibri" w:cs="Calibri"/>
          <w:sz w:val="22"/>
          <w:szCs w:val="22"/>
        </w:rPr>
        <w:t xml:space="preserve">désigné </w:t>
      </w:r>
      <w:r w:rsidR="00662F3D">
        <w:rPr>
          <w:rFonts w:ascii="Calibri" w:hAnsi="Calibri" w:cs="Calibri"/>
          <w:sz w:val="22"/>
          <w:szCs w:val="22"/>
        </w:rPr>
        <w:t>qui préside</w:t>
      </w:r>
    </w:p>
    <w:p w14:paraId="018AA501"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 médecin scolaire</w:t>
      </w:r>
    </w:p>
    <w:p w14:paraId="3EE8B855"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 psychologue scolaire ou un directeur de CIO</w:t>
      </w:r>
    </w:p>
    <w:p w14:paraId="00F46BBA"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 représentant d'un collège du secteur accueillant une SEGPA</w:t>
      </w:r>
    </w:p>
    <w:p w14:paraId="3BD56B27"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 membre de l'équipe de l'école ou du collège concerné</w:t>
      </w:r>
    </w:p>
    <w:p w14:paraId="057C93EF"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une assistante sociale pour les élèves scolarisés en collège</w:t>
      </w:r>
    </w:p>
    <w:p w14:paraId="1743F1D2" w14:textId="77777777" w:rsidR="00F61AC9" w:rsidRPr="00B248E3" w:rsidRDefault="00F61AC9" w:rsidP="00B878D1">
      <w:pPr>
        <w:numPr>
          <w:ilvl w:val="0"/>
          <w:numId w:val="1"/>
        </w:numPr>
        <w:jc w:val="both"/>
        <w:rPr>
          <w:rFonts w:ascii="Calibri" w:hAnsi="Calibri" w:cs="Calibri"/>
          <w:sz w:val="22"/>
          <w:szCs w:val="22"/>
        </w:rPr>
      </w:pPr>
      <w:r w:rsidRPr="00B248E3">
        <w:rPr>
          <w:rFonts w:ascii="Calibri" w:hAnsi="Calibri" w:cs="Calibri"/>
          <w:sz w:val="22"/>
          <w:szCs w:val="22"/>
        </w:rPr>
        <w:t>tout professionnel médical, para médical, éducatif ou autre qui à divers titres ont eu à suivre</w:t>
      </w:r>
      <w:r w:rsidR="00B878D1" w:rsidRPr="00B248E3">
        <w:rPr>
          <w:rFonts w:ascii="Calibri" w:hAnsi="Calibri" w:cs="Calibri"/>
          <w:sz w:val="22"/>
          <w:szCs w:val="22"/>
        </w:rPr>
        <w:t xml:space="preserve"> </w:t>
      </w:r>
      <w:r w:rsidR="00662F3D">
        <w:rPr>
          <w:rFonts w:ascii="Calibri" w:hAnsi="Calibri" w:cs="Calibri"/>
          <w:sz w:val="22"/>
          <w:szCs w:val="22"/>
        </w:rPr>
        <w:t>l'élève concerné</w:t>
      </w:r>
    </w:p>
    <w:p w14:paraId="24A0CF65" w14:textId="77777777" w:rsidR="00F61AC9" w:rsidRPr="00B248E3" w:rsidRDefault="00F61AC9" w:rsidP="00B878D1">
      <w:pPr>
        <w:jc w:val="both"/>
        <w:rPr>
          <w:rFonts w:ascii="Calibri" w:hAnsi="Calibri" w:cs="Calibri"/>
          <w:sz w:val="22"/>
          <w:szCs w:val="22"/>
        </w:rPr>
      </w:pPr>
    </w:p>
    <w:p w14:paraId="484121D2" w14:textId="77777777" w:rsidR="00F61AC9" w:rsidRPr="00B248E3" w:rsidRDefault="00F61AC9" w:rsidP="00B878D1">
      <w:pPr>
        <w:jc w:val="both"/>
        <w:rPr>
          <w:rFonts w:ascii="Calibri" w:hAnsi="Calibri" w:cs="Calibri"/>
          <w:sz w:val="22"/>
          <w:szCs w:val="22"/>
        </w:rPr>
      </w:pPr>
      <w:r w:rsidRPr="00B248E3">
        <w:rPr>
          <w:rFonts w:ascii="Calibri" w:hAnsi="Calibri" w:cs="Calibri"/>
          <w:sz w:val="22"/>
          <w:szCs w:val="22"/>
        </w:rPr>
        <w:t>Les parents ou le représentant légal sont conviés aux</w:t>
      </w:r>
      <w:r w:rsidR="00662F3D">
        <w:rPr>
          <w:rFonts w:ascii="Calibri" w:hAnsi="Calibri" w:cs="Calibri"/>
          <w:sz w:val="22"/>
          <w:szCs w:val="22"/>
        </w:rPr>
        <w:t xml:space="preserve"> travaux de la sous-commission.</w:t>
      </w:r>
    </w:p>
    <w:p w14:paraId="05BB3DC0" w14:textId="77777777" w:rsidR="00F61AC9" w:rsidRPr="00B248E3" w:rsidRDefault="00F61AC9" w:rsidP="00B878D1">
      <w:pPr>
        <w:jc w:val="both"/>
        <w:rPr>
          <w:rFonts w:ascii="Calibri" w:hAnsi="Calibri" w:cs="Calibri"/>
          <w:sz w:val="22"/>
          <w:szCs w:val="22"/>
        </w:rPr>
      </w:pPr>
    </w:p>
    <w:p w14:paraId="7B3C94A9" w14:textId="77777777" w:rsidR="008355BF" w:rsidRPr="00B248E3" w:rsidRDefault="00F61AC9" w:rsidP="00BE06EE">
      <w:pPr>
        <w:jc w:val="both"/>
        <w:rPr>
          <w:rFonts w:ascii="Calibri" w:hAnsi="Calibri" w:cs="Calibri"/>
          <w:sz w:val="22"/>
          <w:szCs w:val="22"/>
        </w:rPr>
      </w:pPr>
      <w:r w:rsidRPr="00B248E3">
        <w:rPr>
          <w:rFonts w:ascii="Calibri" w:hAnsi="Calibri" w:cs="Calibri"/>
          <w:sz w:val="22"/>
          <w:szCs w:val="22"/>
        </w:rPr>
        <w:t xml:space="preserve">La sous-commission instruit les dossiers et soumet un avis motivé à </w:t>
      </w:r>
      <w:r w:rsidR="00B878D1" w:rsidRPr="00B248E3">
        <w:rPr>
          <w:rFonts w:ascii="Calibri" w:hAnsi="Calibri" w:cs="Calibri"/>
          <w:sz w:val="22"/>
          <w:szCs w:val="22"/>
        </w:rPr>
        <w:t>la commission départementale d’</w:t>
      </w:r>
      <w:r w:rsidRPr="00B248E3">
        <w:rPr>
          <w:rFonts w:ascii="Calibri" w:hAnsi="Calibri" w:cs="Calibri"/>
          <w:sz w:val="22"/>
          <w:szCs w:val="22"/>
        </w:rPr>
        <w:t xml:space="preserve">orientation. L'avis de la commission et la réponse des parents ou du représentant légal sont transmis </w:t>
      </w:r>
      <w:r w:rsidR="00EA66E2">
        <w:rPr>
          <w:rFonts w:ascii="Calibri" w:hAnsi="Calibri" w:cs="Calibri"/>
          <w:sz w:val="22"/>
          <w:szCs w:val="22"/>
        </w:rPr>
        <w:t>au directeur</w:t>
      </w:r>
      <w:r w:rsidR="007934F9" w:rsidRPr="00B248E3">
        <w:rPr>
          <w:rFonts w:ascii="Calibri" w:hAnsi="Calibri" w:cs="Calibri"/>
          <w:sz w:val="22"/>
          <w:szCs w:val="22"/>
        </w:rPr>
        <w:t xml:space="preserve"> académique des services de l’</w:t>
      </w:r>
      <w:r w:rsidR="00BE06EE" w:rsidRPr="00B248E3">
        <w:rPr>
          <w:rFonts w:ascii="Calibri" w:hAnsi="Calibri" w:cs="Calibri"/>
          <w:sz w:val="22"/>
          <w:szCs w:val="22"/>
        </w:rPr>
        <w:t>éducation nationale</w:t>
      </w:r>
      <w:r w:rsidRPr="00B248E3">
        <w:rPr>
          <w:rFonts w:ascii="Calibri" w:hAnsi="Calibri" w:cs="Calibri"/>
          <w:sz w:val="22"/>
          <w:szCs w:val="22"/>
        </w:rPr>
        <w:t>, pou</w:t>
      </w:r>
      <w:r w:rsidR="008355BF" w:rsidRPr="00B248E3">
        <w:rPr>
          <w:rFonts w:ascii="Calibri" w:hAnsi="Calibri" w:cs="Calibri"/>
          <w:sz w:val="22"/>
          <w:szCs w:val="22"/>
        </w:rPr>
        <w:t>r décision.</w:t>
      </w:r>
    </w:p>
    <w:p w14:paraId="5E201426" w14:textId="77777777" w:rsidR="00F40BFE" w:rsidRPr="00B248E3" w:rsidRDefault="00F40BFE" w:rsidP="00F40BFE">
      <w:pPr>
        <w:shd w:val="clear" w:color="auto" w:fill="E7E6E6"/>
        <w:jc w:val="center"/>
        <w:rPr>
          <w:rFonts w:ascii="Calibri" w:hAnsi="Calibri" w:cs="Calibri"/>
          <w:i/>
          <w:sz w:val="16"/>
          <w:szCs w:val="16"/>
          <w:u w:val="single"/>
        </w:rPr>
      </w:pPr>
      <w:r w:rsidRPr="00B248E3">
        <w:rPr>
          <w:rFonts w:ascii="Calibri" w:hAnsi="Calibri" w:cs="Calibri"/>
          <w:sz w:val="22"/>
          <w:szCs w:val="22"/>
        </w:rPr>
        <w:br w:type="page"/>
      </w:r>
    </w:p>
    <w:p w14:paraId="0FB1E048" w14:textId="77777777" w:rsidR="00F40BFE" w:rsidRPr="00B248E3" w:rsidRDefault="00F40BFE" w:rsidP="00F40BFE">
      <w:pPr>
        <w:shd w:val="clear" w:color="auto" w:fill="E7E6E6"/>
        <w:jc w:val="center"/>
        <w:rPr>
          <w:rFonts w:ascii="Calibri" w:hAnsi="Calibri" w:cs="Calibri"/>
          <w:b/>
          <w:sz w:val="40"/>
          <w:szCs w:val="40"/>
        </w:rPr>
      </w:pPr>
      <w:r w:rsidRPr="00B248E3">
        <w:rPr>
          <w:rFonts w:ascii="Calibri" w:hAnsi="Calibri" w:cs="Calibri"/>
          <w:b/>
          <w:sz w:val="40"/>
          <w:szCs w:val="40"/>
        </w:rPr>
        <w:t>PROCEDURES DOSSIER CDOEA 1</w:t>
      </w:r>
      <w:r w:rsidRPr="00B248E3">
        <w:rPr>
          <w:rFonts w:ascii="Calibri" w:hAnsi="Calibri" w:cs="Calibri"/>
          <w:b/>
          <w:sz w:val="40"/>
          <w:szCs w:val="40"/>
          <w:vertAlign w:val="superscript"/>
        </w:rPr>
        <w:t>er</w:t>
      </w:r>
      <w:r w:rsidRPr="00B248E3">
        <w:rPr>
          <w:rFonts w:ascii="Calibri" w:hAnsi="Calibri" w:cs="Calibri"/>
          <w:b/>
          <w:sz w:val="40"/>
          <w:szCs w:val="40"/>
        </w:rPr>
        <w:t xml:space="preserve"> degré</w:t>
      </w:r>
    </w:p>
    <w:p w14:paraId="35F5E1E7" w14:textId="77777777" w:rsidR="00F40BFE" w:rsidRPr="00B248E3" w:rsidRDefault="00F40BFE" w:rsidP="00F40BFE">
      <w:pPr>
        <w:shd w:val="clear" w:color="auto" w:fill="E7E6E6"/>
        <w:jc w:val="center"/>
        <w:rPr>
          <w:rFonts w:ascii="Calibri" w:hAnsi="Calibri" w:cs="Calibri"/>
          <w:b/>
          <w:sz w:val="28"/>
          <w:szCs w:val="28"/>
        </w:rPr>
      </w:pPr>
      <w:r w:rsidRPr="00B248E3">
        <w:rPr>
          <w:rFonts w:ascii="Calibri" w:hAnsi="Calibri" w:cs="Calibri"/>
          <w:b/>
          <w:sz w:val="28"/>
          <w:szCs w:val="28"/>
        </w:rPr>
        <w:t>Elève scolarisé dans une école</w:t>
      </w:r>
    </w:p>
    <w:p w14:paraId="34E83A27" w14:textId="77777777" w:rsidR="00F40BFE" w:rsidRPr="00B248E3" w:rsidRDefault="00F40BFE" w:rsidP="00F40BFE">
      <w:pPr>
        <w:shd w:val="clear" w:color="auto" w:fill="E7E6E6"/>
        <w:jc w:val="center"/>
        <w:rPr>
          <w:rFonts w:ascii="Calibri" w:hAnsi="Calibri" w:cs="Calibri"/>
          <w:i/>
          <w:sz w:val="24"/>
          <w:szCs w:val="24"/>
          <w:u w:val="single"/>
        </w:rPr>
      </w:pPr>
      <w:r w:rsidRPr="00B248E3">
        <w:rPr>
          <w:rFonts w:ascii="Calibri" w:hAnsi="Calibri" w:cs="Calibri"/>
          <w:i/>
          <w:sz w:val="24"/>
          <w:szCs w:val="24"/>
          <w:u w:val="single"/>
        </w:rPr>
        <w:t xml:space="preserve">Tout dossier incomplet </w:t>
      </w:r>
      <w:r w:rsidRPr="00B248E3">
        <w:rPr>
          <w:rFonts w:ascii="Calibri" w:hAnsi="Calibri" w:cs="Calibri"/>
          <w:b/>
          <w:i/>
          <w:sz w:val="24"/>
          <w:szCs w:val="24"/>
          <w:u w:val="single"/>
        </w:rPr>
        <w:t>ne sera plus étudié</w:t>
      </w:r>
      <w:r w:rsidRPr="00B248E3">
        <w:rPr>
          <w:rFonts w:ascii="Calibri" w:hAnsi="Calibri" w:cs="Calibri"/>
          <w:i/>
          <w:sz w:val="24"/>
          <w:szCs w:val="24"/>
          <w:u w:val="single"/>
        </w:rPr>
        <w:t xml:space="preserve"> lors des différentes commissions techniques</w:t>
      </w:r>
    </w:p>
    <w:p w14:paraId="4C0BBED6" w14:textId="77777777" w:rsidR="00F40BFE" w:rsidRPr="00B248E3" w:rsidRDefault="00F40BFE" w:rsidP="00F40BFE">
      <w:pPr>
        <w:shd w:val="clear" w:color="auto" w:fill="E7E6E6"/>
        <w:jc w:val="center"/>
        <w:rPr>
          <w:rFonts w:ascii="Calibri" w:hAnsi="Calibri" w:cs="Calibri"/>
          <w:i/>
          <w:sz w:val="16"/>
          <w:szCs w:val="16"/>
          <w:u w:val="single"/>
        </w:rPr>
      </w:pPr>
    </w:p>
    <w:p w14:paraId="79A4FB52" w14:textId="77777777" w:rsidR="00F40BFE" w:rsidRPr="00B248E3" w:rsidRDefault="008605EC" w:rsidP="00F40BFE">
      <w:pPr>
        <w:jc w:val="both"/>
        <w:rPr>
          <w:rFonts w:ascii="Calibri" w:hAnsi="Calibri" w:cs="Calibri"/>
          <w:b/>
          <w:sz w:val="24"/>
          <w:szCs w:val="24"/>
        </w:rPr>
      </w:pPr>
      <w:r>
        <w:rPr>
          <w:rFonts w:ascii="Calibri" w:hAnsi="Calibri" w:cs="Calibri"/>
          <w:noProof/>
        </w:rPr>
        <mc:AlternateContent>
          <mc:Choice Requires="wps">
            <w:drawing>
              <wp:anchor distT="0" distB="0" distL="114300" distR="114300" simplePos="0" relativeHeight="251654144" behindDoc="0" locked="0" layoutInCell="1" allowOverlap="1" wp14:anchorId="58CD378C" wp14:editId="53D8E640">
                <wp:simplePos x="0" y="0"/>
                <wp:positionH relativeFrom="column">
                  <wp:posOffset>-328295</wp:posOffset>
                </wp:positionH>
                <wp:positionV relativeFrom="paragraph">
                  <wp:posOffset>260350</wp:posOffset>
                </wp:positionV>
                <wp:extent cx="747395" cy="847725"/>
                <wp:effectExtent l="0" t="0" r="0" b="9525"/>
                <wp:wrapNone/>
                <wp:docPr id="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84772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5890BEB8" w14:textId="77777777" w:rsidR="00F40BFE" w:rsidRPr="00B248E3" w:rsidRDefault="00F40BFE" w:rsidP="00F40BFE">
                            <w:pPr>
                              <w:jc w:val="center"/>
                              <w:rPr>
                                <w:rFonts w:ascii="Calibri" w:hAnsi="Calibri" w:cs="Calibri"/>
                              </w:rPr>
                            </w:pPr>
                            <w:r w:rsidRPr="00B248E3">
                              <w:rPr>
                                <w:rFonts w:ascii="Calibri" w:hAnsi="Calibri" w:cs="Calibri"/>
                              </w:rPr>
                              <w:t>Avant le 1</w:t>
                            </w:r>
                            <w:r w:rsidR="00D17253">
                              <w:rPr>
                                <w:rFonts w:ascii="Calibri" w:hAnsi="Calibri" w:cs="Calibri"/>
                              </w:rPr>
                              <w:t>5</w:t>
                            </w:r>
                            <w:r w:rsidR="00FB4468">
                              <w:rPr>
                                <w:rFonts w:ascii="Calibri" w:hAnsi="Calibri" w:cs="Calibri"/>
                              </w:rPr>
                              <w:t xml:space="preserve"> </w:t>
                            </w:r>
                            <w:r w:rsidR="00774182">
                              <w:rPr>
                                <w:rFonts w:ascii="Calibri" w:hAnsi="Calibri" w:cs="Calibri"/>
                              </w:rPr>
                              <w:t>décembre 202</w:t>
                            </w:r>
                            <w:r w:rsidR="00D17253">
                              <w:rPr>
                                <w:rFonts w:ascii="Calibri" w:hAnsi="Calibri" w:cs="Calibr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CD378C" id="_x0000_t202" coordsize="21600,21600" o:spt="202" path="m,l,21600r21600,l21600,xe">
                <v:stroke joinstyle="miter"/>
                <v:path gradientshapeok="t" o:connecttype="rect"/>
              </v:shapetype>
              <v:shape id="Zone de texte 1" o:spid="_x0000_s1026" type="#_x0000_t202" style="position:absolute;left:0;text-align:left;margin-left:-25.85pt;margin-top:20.5pt;width:58.8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" strokeweight=".5pt">
                <v:fill color2="#d0d0d0" rotate="t" colors="0 white;.5 #fbfbfb;1 #d0d0d0" focus="100%" type="gradient">
                  <o:fill v:ext="view" type="gradientUnscaled"/>
                </v:fill>
                <v:path arrowok="t"/>
                <v:textbox>
                  <w:txbxContent>
                    <w:p w14:paraId="5890BEB8" w14:textId="77777777" w:rsidR="00F40BFE" w:rsidRPr="00B248E3" w:rsidRDefault="00F40BFE" w:rsidP="00F40BFE">
                      <w:pPr>
                        <w:jc w:val="center"/>
                        <w:rPr>
                          <w:rFonts w:ascii="Calibri" w:hAnsi="Calibri" w:cs="Calibri"/>
                        </w:rPr>
                      </w:pPr>
                      <w:r w:rsidRPr="00B248E3">
                        <w:rPr>
                          <w:rFonts w:ascii="Calibri" w:hAnsi="Calibri" w:cs="Calibri"/>
                        </w:rPr>
                        <w:t>Avant le 1</w:t>
                      </w:r>
                      <w:r w:rsidR="00D17253">
                        <w:rPr>
                          <w:rFonts w:ascii="Calibri" w:hAnsi="Calibri" w:cs="Calibri"/>
                        </w:rPr>
                        <w:t>5</w:t>
                      </w:r>
                      <w:r w:rsidR="00FB4468">
                        <w:rPr>
                          <w:rFonts w:ascii="Calibri" w:hAnsi="Calibri" w:cs="Calibri"/>
                        </w:rPr>
                        <w:t xml:space="preserve"> </w:t>
                      </w:r>
                      <w:r w:rsidR="00774182">
                        <w:rPr>
                          <w:rFonts w:ascii="Calibri" w:hAnsi="Calibri" w:cs="Calibri"/>
                        </w:rPr>
                        <w:t>décembre 202</w:t>
                      </w:r>
                      <w:r w:rsidR="00D17253">
                        <w:rPr>
                          <w:rFonts w:ascii="Calibri" w:hAnsi="Calibri" w:cs="Calibri"/>
                        </w:rPr>
                        <w:t>3</w:t>
                      </w:r>
                    </w:p>
                  </w:txbxContent>
                </v:textbox>
              </v:shape>
            </w:pict>
          </mc:Fallback>
        </mc:AlternateContent>
      </w:r>
    </w:p>
    <w:p w14:paraId="494A61FD" w14:textId="77777777" w:rsidR="00F40BFE" w:rsidRPr="00B248E3" w:rsidRDefault="00F40BFE" w:rsidP="003D70D0">
      <w:pPr>
        <w:pStyle w:val="Paragraphedeliste"/>
        <w:numPr>
          <w:ilvl w:val="0"/>
          <w:numId w:val="4"/>
        </w:numPr>
        <w:ind w:left="1134"/>
        <w:jc w:val="both"/>
        <w:rPr>
          <w:rFonts w:cs="Calibri"/>
          <w:sz w:val="24"/>
          <w:szCs w:val="24"/>
        </w:rPr>
      </w:pPr>
      <w:r w:rsidRPr="00B248E3">
        <w:rPr>
          <w:rFonts w:cs="Calibri"/>
          <w:sz w:val="24"/>
          <w:szCs w:val="24"/>
        </w:rPr>
        <w:t xml:space="preserve">Le directeur de l’école envoie par voie électronique ou postale </w:t>
      </w:r>
      <w:r w:rsidRPr="00B248E3">
        <w:rPr>
          <w:rFonts w:cs="Calibri"/>
          <w:b/>
          <w:sz w:val="24"/>
          <w:szCs w:val="24"/>
          <w:u w:val="single"/>
        </w:rPr>
        <w:t>la saisine</w:t>
      </w:r>
      <w:r w:rsidRPr="00B248E3">
        <w:rPr>
          <w:rFonts w:cs="Calibri"/>
          <w:sz w:val="24"/>
          <w:szCs w:val="24"/>
        </w:rPr>
        <w:t xml:space="preserve"> de demande d’orientation à la CDOEA exclusivement rédigée par un membre de l’équipe éducative</w:t>
      </w:r>
      <w:r w:rsidR="002C31DC">
        <w:rPr>
          <w:rFonts w:cs="Calibri"/>
          <w:sz w:val="24"/>
          <w:szCs w:val="24"/>
        </w:rPr>
        <w:t>.</w:t>
      </w:r>
    </w:p>
    <w:p w14:paraId="459E01A6" w14:textId="77777777" w:rsidR="00F40BFE" w:rsidRPr="00B248E3" w:rsidRDefault="00F40BFE" w:rsidP="003D70D0">
      <w:pPr>
        <w:pStyle w:val="Paragraphedeliste"/>
        <w:numPr>
          <w:ilvl w:val="0"/>
          <w:numId w:val="5"/>
        </w:numPr>
        <w:ind w:left="1134"/>
        <w:jc w:val="both"/>
        <w:rPr>
          <w:rFonts w:cs="Calibri"/>
          <w:i/>
          <w:sz w:val="24"/>
          <w:szCs w:val="24"/>
        </w:rPr>
      </w:pPr>
      <w:r w:rsidRPr="00B248E3">
        <w:rPr>
          <w:rFonts w:cs="Calibri"/>
          <w:i/>
          <w:sz w:val="24"/>
          <w:szCs w:val="24"/>
        </w:rPr>
        <w:t>Modèle S20 disponible sur le site de l’ASH 68 (*)</w:t>
      </w:r>
    </w:p>
    <w:p w14:paraId="59B215DE" w14:textId="77777777" w:rsidR="00F40BFE" w:rsidRDefault="00F40BFE" w:rsidP="003D70D0">
      <w:pPr>
        <w:pStyle w:val="Paragraphedeliste"/>
        <w:ind w:left="1134"/>
        <w:jc w:val="both"/>
        <w:rPr>
          <w:rFonts w:cs="Calibri"/>
          <w:i/>
          <w:sz w:val="24"/>
          <w:szCs w:val="24"/>
        </w:rPr>
      </w:pPr>
    </w:p>
    <w:p w14:paraId="1FFDDA50" w14:textId="77777777" w:rsidR="002C31DC" w:rsidRDefault="002C31DC" w:rsidP="003D70D0">
      <w:pPr>
        <w:pStyle w:val="Paragraphedeliste"/>
        <w:ind w:left="1134"/>
        <w:jc w:val="both"/>
        <w:rPr>
          <w:rFonts w:cs="Calibri"/>
          <w:i/>
          <w:sz w:val="24"/>
          <w:szCs w:val="24"/>
        </w:rPr>
      </w:pPr>
    </w:p>
    <w:p w14:paraId="68AD01C8" w14:textId="77777777" w:rsidR="002C31DC" w:rsidRPr="00B248E3" w:rsidRDefault="008605EC" w:rsidP="003D70D0">
      <w:pPr>
        <w:pStyle w:val="Paragraphedeliste"/>
        <w:ind w:left="1134"/>
        <w:jc w:val="both"/>
        <w:rPr>
          <w:rFonts w:cs="Calibri"/>
          <w:i/>
          <w:sz w:val="24"/>
          <w:szCs w:val="24"/>
        </w:rPr>
      </w:pPr>
      <w:r>
        <w:rPr>
          <w:rFonts w:cs="Calibri"/>
          <w:noProof/>
          <w:lang w:eastAsia="fr-FR"/>
        </w:rPr>
        <mc:AlternateContent>
          <mc:Choice Requires="wps">
            <w:drawing>
              <wp:anchor distT="0" distB="0" distL="114300" distR="114300" simplePos="0" relativeHeight="251655168" behindDoc="0" locked="0" layoutInCell="1" allowOverlap="1" wp14:anchorId="430610C6" wp14:editId="5ABE4881">
                <wp:simplePos x="0" y="0"/>
                <wp:positionH relativeFrom="column">
                  <wp:posOffset>-321310</wp:posOffset>
                </wp:positionH>
                <wp:positionV relativeFrom="paragraph">
                  <wp:posOffset>246380</wp:posOffset>
                </wp:positionV>
                <wp:extent cx="747395" cy="2114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211455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20E913D3" w14:textId="77777777" w:rsidR="00F40BFE" w:rsidRPr="00B248E3" w:rsidRDefault="00F40BFE" w:rsidP="00F40BFE">
                            <w:pPr>
                              <w:jc w:val="center"/>
                              <w:rPr>
                                <w:rFonts w:ascii="Calibri" w:hAnsi="Calibri" w:cs="Calibri"/>
                              </w:rPr>
                            </w:pPr>
                            <w:r w:rsidRPr="00B248E3">
                              <w:rPr>
                                <w:rFonts w:ascii="Calibri" w:hAnsi="Calibri" w:cs="Calibri"/>
                              </w:rPr>
                              <w:t>Avant le</w:t>
                            </w:r>
                          </w:p>
                          <w:p w14:paraId="28AA5813" w14:textId="77777777" w:rsidR="00F40BFE" w:rsidRPr="00B248E3" w:rsidRDefault="00D17253" w:rsidP="00F40BFE">
                            <w:pPr>
                              <w:jc w:val="center"/>
                              <w:rPr>
                                <w:rFonts w:ascii="Calibri" w:hAnsi="Calibri" w:cs="Calibri"/>
                              </w:rPr>
                            </w:pPr>
                            <w:r>
                              <w:rPr>
                                <w:rFonts w:ascii="Calibri" w:hAnsi="Calibri" w:cs="Calibri"/>
                              </w:rPr>
                              <w:t>20 janvier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0610C6" id="Zone de texte 2" o:spid="_x0000_s1027" type="#_x0000_t202" style="position:absolute;left:0;text-align:left;margin-left:-25.3pt;margin-top:19.4pt;width:58.8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" strokeweight=".5pt">
                <v:fill color2="#d0d0d0" rotate="t" colors="0 white;.5 #fbfbfb;1 #d0d0d0" focus="100%" type="gradient">
                  <o:fill v:ext="view" type="gradientUnscaled"/>
                </v:fill>
                <v:path arrowok="t"/>
                <v:textbox>
                  <w:txbxContent>
                    <w:p w14:paraId="20E913D3" w14:textId="77777777" w:rsidR="00F40BFE" w:rsidRPr="00B248E3" w:rsidRDefault="00F40BFE" w:rsidP="00F40BFE">
                      <w:pPr>
                        <w:jc w:val="center"/>
                        <w:rPr>
                          <w:rFonts w:ascii="Calibri" w:hAnsi="Calibri" w:cs="Calibri"/>
                        </w:rPr>
                      </w:pPr>
                      <w:r w:rsidRPr="00B248E3">
                        <w:rPr>
                          <w:rFonts w:ascii="Calibri" w:hAnsi="Calibri" w:cs="Calibri"/>
                        </w:rPr>
                        <w:t>Avant le</w:t>
                      </w:r>
                    </w:p>
                    <w:p w14:paraId="28AA5813" w14:textId="77777777" w:rsidR="00F40BFE" w:rsidRPr="00B248E3" w:rsidRDefault="00D17253" w:rsidP="00F40BFE">
                      <w:pPr>
                        <w:jc w:val="center"/>
                        <w:rPr>
                          <w:rFonts w:ascii="Calibri" w:hAnsi="Calibri" w:cs="Calibri"/>
                        </w:rPr>
                      </w:pPr>
                      <w:r>
                        <w:rPr>
                          <w:rFonts w:ascii="Calibri" w:hAnsi="Calibri" w:cs="Calibri"/>
                        </w:rPr>
                        <w:t>20 janvier 2024</w:t>
                      </w:r>
                    </w:p>
                  </w:txbxContent>
                </v:textbox>
              </v:shape>
            </w:pict>
          </mc:Fallback>
        </mc:AlternateContent>
      </w:r>
    </w:p>
    <w:p w14:paraId="502A43E0" w14:textId="77777777" w:rsidR="00F40BFE" w:rsidRPr="00B248E3" w:rsidRDefault="00F40BFE" w:rsidP="003D70D0">
      <w:pPr>
        <w:pStyle w:val="Paragraphedeliste"/>
        <w:numPr>
          <w:ilvl w:val="0"/>
          <w:numId w:val="4"/>
        </w:numPr>
        <w:ind w:left="1134"/>
        <w:jc w:val="both"/>
        <w:rPr>
          <w:rFonts w:cs="Calibri"/>
          <w:sz w:val="24"/>
          <w:szCs w:val="24"/>
        </w:rPr>
      </w:pPr>
      <w:r w:rsidRPr="00B248E3">
        <w:rPr>
          <w:rFonts w:cs="Calibri"/>
          <w:sz w:val="24"/>
          <w:szCs w:val="24"/>
        </w:rPr>
        <w:t>Le psychologue</w:t>
      </w:r>
      <w:r w:rsidR="00323354">
        <w:rPr>
          <w:rFonts w:cs="Calibri"/>
          <w:sz w:val="24"/>
          <w:szCs w:val="24"/>
        </w:rPr>
        <w:t xml:space="preserve"> EDA</w:t>
      </w:r>
      <w:r w:rsidRPr="00B248E3">
        <w:rPr>
          <w:rFonts w:cs="Calibri"/>
          <w:sz w:val="24"/>
          <w:szCs w:val="24"/>
        </w:rPr>
        <w:t xml:space="preserve"> </w:t>
      </w:r>
      <w:r w:rsidR="00323354">
        <w:rPr>
          <w:rFonts w:cs="Calibri"/>
          <w:sz w:val="24"/>
          <w:szCs w:val="24"/>
        </w:rPr>
        <w:t xml:space="preserve">de l’école </w:t>
      </w:r>
      <w:r w:rsidRPr="00B248E3">
        <w:rPr>
          <w:rFonts w:cs="Calibri"/>
          <w:sz w:val="24"/>
          <w:szCs w:val="24"/>
        </w:rPr>
        <w:t xml:space="preserve">rédige un </w:t>
      </w:r>
      <w:r w:rsidRPr="00B248E3">
        <w:rPr>
          <w:rFonts w:cs="Calibri"/>
          <w:b/>
          <w:sz w:val="24"/>
          <w:szCs w:val="24"/>
          <w:u w:val="single"/>
        </w:rPr>
        <w:t xml:space="preserve">bilan </w:t>
      </w:r>
      <w:r w:rsidR="00B414AA">
        <w:rPr>
          <w:rFonts w:cs="Calibri"/>
          <w:b/>
          <w:sz w:val="24"/>
          <w:szCs w:val="24"/>
          <w:u w:val="single"/>
        </w:rPr>
        <w:t>psychologique</w:t>
      </w:r>
      <w:r w:rsidR="00760488">
        <w:rPr>
          <w:rFonts w:cs="Calibri"/>
          <w:b/>
          <w:sz w:val="24"/>
          <w:szCs w:val="24"/>
          <w:u w:val="single"/>
        </w:rPr>
        <w:t xml:space="preserve"> </w:t>
      </w:r>
      <w:r w:rsidRPr="00B248E3">
        <w:rPr>
          <w:rFonts w:cs="Calibri"/>
          <w:sz w:val="24"/>
          <w:szCs w:val="24"/>
        </w:rPr>
        <w:t>qui sera remis lors de la commission technique</w:t>
      </w:r>
      <w:r w:rsidR="002C31DC">
        <w:rPr>
          <w:rFonts w:cs="Calibri"/>
          <w:sz w:val="24"/>
          <w:szCs w:val="24"/>
        </w:rPr>
        <w:t>.</w:t>
      </w:r>
      <w:r w:rsidR="00760488">
        <w:rPr>
          <w:rFonts w:cs="Calibri"/>
          <w:sz w:val="24"/>
          <w:szCs w:val="24"/>
        </w:rPr>
        <w:t xml:space="preserve"> Le bilan psychométrique est laissé à l’appréciation </w:t>
      </w:r>
      <w:r w:rsidR="00323354">
        <w:rPr>
          <w:rFonts w:cs="Calibri"/>
          <w:sz w:val="24"/>
          <w:szCs w:val="24"/>
        </w:rPr>
        <w:t>du psychologue.</w:t>
      </w:r>
    </w:p>
    <w:p w14:paraId="007AC9A3" w14:textId="77777777" w:rsidR="002C31DC" w:rsidRPr="00B248E3" w:rsidRDefault="002C31DC" w:rsidP="003D70D0">
      <w:pPr>
        <w:pStyle w:val="Paragraphedeliste"/>
        <w:ind w:left="1134"/>
        <w:jc w:val="both"/>
        <w:rPr>
          <w:rFonts w:cs="Calibri"/>
          <w:i/>
          <w:sz w:val="24"/>
          <w:szCs w:val="24"/>
        </w:rPr>
      </w:pPr>
    </w:p>
    <w:p w14:paraId="01961CDA" w14:textId="77777777" w:rsidR="00F40BFE" w:rsidRPr="00B248E3" w:rsidRDefault="00F40BFE" w:rsidP="003D70D0">
      <w:pPr>
        <w:pStyle w:val="Paragraphedeliste"/>
        <w:numPr>
          <w:ilvl w:val="0"/>
          <w:numId w:val="4"/>
        </w:numPr>
        <w:ind w:left="1134"/>
        <w:jc w:val="both"/>
        <w:rPr>
          <w:rFonts w:cs="Calibri"/>
          <w:sz w:val="24"/>
          <w:szCs w:val="24"/>
        </w:rPr>
      </w:pPr>
      <w:r w:rsidRPr="00B248E3">
        <w:rPr>
          <w:rFonts w:cs="Calibri"/>
          <w:sz w:val="24"/>
          <w:szCs w:val="24"/>
        </w:rPr>
        <w:t>L’école dépose au secrétariat de sa circonscription les éléments disponibles sur le site ASH 68 (*) :</w:t>
      </w:r>
    </w:p>
    <w:p w14:paraId="76DD983B" w14:textId="77777777" w:rsidR="00F40BFE" w:rsidRPr="00B248E3" w:rsidRDefault="00F40BFE" w:rsidP="003D70D0">
      <w:pPr>
        <w:pStyle w:val="Paragraphedeliste"/>
        <w:numPr>
          <w:ilvl w:val="0"/>
          <w:numId w:val="5"/>
        </w:numPr>
        <w:ind w:left="1134"/>
        <w:jc w:val="both"/>
        <w:rPr>
          <w:rFonts w:cs="Calibri"/>
          <w:i/>
          <w:sz w:val="24"/>
          <w:szCs w:val="24"/>
        </w:rPr>
      </w:pPr>
      <w:r w:rsidRPr="00B248E3">
        <w:rPr>
          <w:rFonts w:cs="Calibri"/>
          <w:b/>
          <w:i/>
          <w:sz w:val="24"/>
          <w:szCs w:val="24"/>
          <w:u w:val="single"/>
        </w:rPr>
        <w:t>Le dossier de pré-orientation</w:t>
      </w:r>
      <w:r w:rsidR="002C31DC">
        <w:rPr>
          <w:rFonts w:cs="Calibri"/>
          <w:i/>
          <w:sz w:val="24"/>
          <w:szCs w:val="24"/>
        </w:rPr>
        <w:t xml:space="preserve"> (</w:t>
      </w:r>
      <w:proofErr w:type="spellStart"/>
      <w:r w:rsidR="002C31DC">
        <w:rPr>
          <w:rFonts w:cs="Calibri"/>
          <w:i/>
          <w:sz w:val="24"/>
          <w:szCs w:val="24"/>
        </w:rPr>
        <w:t>ref</w:t>
      </w:r>
      <w:proofErr w:type="spellEnd"/>
      <w:r w:rsidR="002C31DC">
        <w:rPr>
          <w:rFonts w:cs="Calibri"/>
          <w:i/>
          <w:sz w:val="24"/>
          <w:szCs w:val="24"/>
        </w:rPr>
        <w:t xml:space="preserve"> 06</w:t>
      </w:r>
      <w:r w:rsidR="00CE352C">
        <w:rPr>
          <w:rFonts w:cs="Calibri"/>
          <w:i/>
          <w:sz w:val="24"/>
          <w:szCs w:val="24"/>
        </w:rPr>
        <w:t xml:space="preserve"> *</w:t>
      </w:r>
      <w:r w:rsidRPr="00B248E3">
        <w:rPr>
          <w:rFonts w:cs="Calibri"/>
          <w:i/>
          <w:sz w:val="24"/>
          <w:szCs w:val="24"/>
        </w:rPr>
        <w:t>) rédigé par le Professeur des Ecoles de l’élève</w:t>
      </w:r>
    </w:p>
    <w:p w14:paraId="2E260E40" w14:textId="77777777" w:rsidR="00F40BFE" w:rsidRDefault="00F40BFE" w:rsidP="003D70D0">
      <w:pPr>
        <w:pStyle w:val="Paragraphedeliste"/>
        <w:numPr>
          <w:ilvl w:val="0"/>
          <w:numId w:val="5"/>
        </w:numPr>
        <w:ind w:left="1134"/>
        <w:jc w:val="both"/>
        <w:rPr>
          <w:rFonts w:cs="Calibri"/>
          <w:i/>
          <w:sz w:val="24"/>
          <w:szCs w:val="24"/>
        </w:rPr>
      </w:pPr>
      <w:r w:rsidRPr="00B248E3">
        <w:rPr>
          <w:rFonts w:cs="Calibri"/>
          <w:i/>
          <w:sz w:val="24"/>
          <w:szCs w:val="24"/>
        </w:rPr>
        <w:t xml:space="preserve">Les derniers </w:t>
      </w:r>
      <w:r w:rsidRPr="00B248E3">
        <w:rPr>
          <w:rFonts w:cs="Calibri"/>
          <w:b/>
          <w:i/>
          <w:sz w:val="24"/>
          <w:szCs w:val="24"/>
          <w:u w:val="single"/>
        </w:rPr>
        <w:t>bulletins</w:t>
      </w:r>
      <w:r w:rsidRPr="00B248E3">
        <w:rPr>
          <w:rFonts w:cs="Calibri"/>
          <w:i/>
          <w:sz w:val="24"/>
          <w:szCs w:val="24"/>
        </w:rPr>
        <w:t xml:space="preserve"> disponibles</w:t>
      </w:r>
    </w:p>
    <w:p w14:paraId="04FD6D51" w14:textId="77777777" w:rsidR="0057327D" w:rsidRDefault="0057327D" w:rsidP="003D70D0">
      <w:pPr>
        <w:pStyle w:val="Paragraphedeliste"/>
        <w:numPr>
          <w:ilvl w:val="0"/>
          <w:numId w:val="5"/>
        </w:numPr>
        <w:ind w:left="1134"/>
        <w:jc w:val="both"/>
        <w:rPr>
          <w:rFonts w:cs="Calibri"/>
          <w:i/>
          <w:sz w:val="24"/>
          <w:szCs w:val="24"/>
        </w:rPr>
      </w:pPr>
      <w:r>
        <w:rPr>
          <w:rFonts w:cs="Calibri"/>
          <w:i/>
          <w:sz w:val="24"/>
          <w:szCs w:val="24"/>
        </w:rPr>
        <w:t xml:space="preserve">Copie du </w:t>
      </w:r>
      <w:r w:rsidRPr="0057327D">
        <w:rPr>
          <w:rFonts w:cs="Calibri"/>
          <w:b/>
          <w:i/>
          <w:sz w:val="24"/>
          <w:szCs w:val="24"/>
        </w:rPr>
        <w:t>P</w:t>
      </w:r>
      <w:r>
        <w:rPr>
          <w:rFonts w:cs="Calibri"/>
          <w:i/>
          <w:sz w:val="24"/>
          <w:szCs w:val="24"/>
        </w:rPr>
        <w:t xml:space="preserve">rogramme </w:t>
      </w:r>
      <w:r w:rsidRPr="0057327D">
        <w:rPr>
          <w:rFonts w:cs="Calibri"/>
          <w:b/>
          <w:i/>
          <w:sz w:val="24"/>
          <w:szCs w:val="24"/>
        </w:rPr>
        <w:t>P</w:t>
      </w:r>
      <w:r>
        <w:rPr>
          <w:rFonts w:cs="Calibri"/>
          <w:i/>
          <w:sz w:val="24"/>
          <w:szCs w:val="24"/>
        </w:rPr>
        <w:t xml:space="preserve">ersonnalisé de </w:t>
      </w:r>
      <w:r w:rsidRPr="0057327D">
        <w:rPr>
          <w:rFonts w:cs="Calibri"/>
          <w:b/>
          <w:i/>
          <w:sz w:val="24"/>
          <w:szCs w:val="24"/>
        </w:rPr>
        <w:t>R</w:t>
      </w:r>
      <w:r>
        <w:rPr>
          <w:rFonts w:cs="Calibri"/>
          <w:i/>
          <w:sz w:val="24"/>
          <w:szCs w:val="24"/>
        </w:rPr>
        <w:t xml:space="preserve">éussite </w:t>
      </w:r>
      <w:r w:rsidRPr="0057327D">
        <w:rPr>
          <w:rFonts w:cs="Calibri"/>
          <w:b/>
          <w:i/>
          <w:sz w:val="24"/>
          <w:szCs w:val="24"/>
        </w:rPr>
        <w:t>E</w:t>
      </w:r>
      <w:r>
        <w:rPr>
          <w:rFonts w:cs="Calibri"/>
          <w:i/>
          <w:sz w:val="24"/>
          <w:szCs w:val="24"/>
        </w:rPr>
        <w:t>ducative</w:t>
      </w:r>
      <w:r w:rsidR="007A1C42">
        <w:rPr>
          <w:rFonts w:cs="Calibri"/>
          <w:i/>
          <w:sz w:val="24"/>
          <w:szCs w:val="24"/>
        </w:rPr>
        <w:t>…</w:t>
      </w:r>
    </w:p>
    <w:p w14:paraId="09577B85" w14:textId="77777777" w:rsidR="007A1C42" w:rsidRPr="00B248E3" w:rsidRDefault="007A1C42" w:rsidP="003D70D0">
      <w:pPr>
        <w:pStyle w:val="Paragraphedeliste"/>
        <w:numPr>
          <w:ilvl w:val="0"/>
          <w:numId w:val="5"/>
        </w:numPr>
        <w:ind w:left="1134"/>
        <w:jc w:val="both"/>
        <w:rPr>
          <w:rFonts w:cs="Calibri"/>
          <w:i/>
          <w:sz w:val="24"/>
          <w:szCs w:val="24"/>
        </w:rPr>
      </w:pPr>
      <w:r>
        <w:rPr>
          <w:rFonts w:cs="Calibri"/>
          <w:i/>
          <w:sz w:val="24"/>
          <w:szCs w:val="24"/>
        </w:rPr>
        <w:t xml:space="preserve">… et des éventuels </w:t>
      </w:r>
      <w:r w:rsidRPr="007A1C42">
        <w:rPr>
          <w:rFonts w:cs="Calibri"/>
          <w:b/>
          <w:i/>
          <w:sz w:val="24"/>
          <w:szCs w:val="24"/>
        </w:rPr>
        <w:t>PAI</w:t>
      </w:r>
      <w:r>
        <w:rPr>
          <w:rFonts w:cs="Calibri"/>
          <w:i/>
          <w:sz w:val="24"/>
          <w:szCs w:val="24"/>
        </w:rPr>
        <w:t xml:space="preserve">, </w:t>
      </w:r>
      <w:r w:rsidRPr="007A1C42">
        <w:rPr>
          <w:rFonts w:cs="Calibri"/>
          <w:b/>
          <w:i/>
          <w:sz w:val="24"/>
          <w:szCs w:val="24"/>
        </w:rPr>
        <w:t>PPS</w:t>
      </w:r>
      <w:r>
        <w:rPr>
          <w:rFonts w:cs="Calibri"/>
          <w:i/>
          <w:sz w:val="24"/>
          <w:szCs w:val="24"/>
        </w:rPr>
        <w:t xml:space="preserve"> et </w:t>
      </w:r>
      <w:r w:rsidRPr="007A1C42">
        <w:rPr>
          <w:rFonts w:cs="Calibri"/>
          <w:b/>
          <w:i/>
          <w:sz w:val="24"/>
          <w:szCs w:val="24"/>
        </w:rPr>
        <w:t>PAP</w:t>
      </w:r>
    </w:p>
    <w:p w14:paraId="7C2A4E8A" w14:textId="77777777" w:rsidR="00F40BFE" w:rsidRPr="003D5DF9" w:rsidRDefault="00F40BFE" w:rsidP="003D70D0">
      <w:pPr>
        <w:pStyle w:val="Paragraphedeliste"/>
        <w:numPr>
          <w:ilvl w:val="0"/>
          <w:numId w:val="5"/>
        </w:numPr>
        <w:ind w:left="1134"/>
        <w:jc w:val="both"/>
        <w:rPr>
          <w:rFonts w:cs="Calibri"/>
          <w:i/>
          <w:sz w:val="24"/>
          <w:szCs w:val="24"/>
        </w:rPr>
      </w:pPr>
      <w:r w:rsidRPr="003D5DF9">
        <w:rPr>
          <w:rFonts w:cs="Calibri"/>
          <w:b/>
          <w:i/>
          <w:sz w:val="24"/>
          <w:szCs w:val="24"/>
          <w:u w:val="single"/>
        </w:rPr>
        <w:t>L’outil de diagnostic élève</w:t>
      </w:r>
      <w:r w:rsidRPr="003D5DF9">
        <w:rPr>
          <w:rFonts w:cs="Calibri"/>
          <w:i/>
          <w:sz w:val="24"/>
          <w:szCs w:val="24"/>
        </w:rPr>
        <w:t xml:space="preserve"> (</w:t>
      </w:r>
      <w:proofErr w:type="spellStart"/>
      <w:r w:rsidRPr="003D5DF9">
        <w:rPr>
          <w:rFonts w:cs="Calibri"/>
          <w:i/>
          <w:sz w:val="24"/>
          <w:szCs w:val="24"/>
        </w:rPr>
        <w:t>ref</w:t>
      </w:r>
      <w:proofErr w:type="spellEnd"/>
      <w:r w:rsidRPr="003D5DF9">
        <w:rPr>
          <w:rFonts w:cs="Calibri"/>
          <w:i/>
          <w:sz w:val="24"/>
          <w:szCs w:val="24"/>
        </w:rPr>
        <w:t xml:space="preserve"> </w:t>
      </w:r>
      <w:r w:rsidR="002C31DC" w:rsidRPr="003D5DF9">
        <w:rPr>
          <w:rFonts w:cs="Calibri"/>
          <w:i/>
          <w:sz w:val="24"/>
          <w:szCs w:val="24"/>
        </w:rPr>
        <w:t>08</w:t>
      </w:r>
      <w:r w:rsidRPr="003D5DF9">
        <w:rPr>
          <w:rFonts w:cs="Calibri"/>
          <w:i/>
          <w:sz w:val="24"/>
          <w:szCs w:val="24"/>
        </w:rPr>
        <w:t>c</w:t>
      </w:r>
      <w:r w:rsidR="00CE352C" w:rsidRPr="003D5DF9">
        <w:rPr>
          <w:rFonts w:cs="Calibri"/>
          <w:i/>
          <w:sz w:val="24"/>
          <w:szCs w:val="24"/>
        </w:rPr>
        <w:t xml:space="preserve"> *</w:t>
      </w:r>
      <w:r w:rsidR="002527BD">
        <w:rPr>
          <w:rFonts w:cs="Calibri"/>
          <w:i/>
          <w:sz w:val="24"/>
          <w:szCs w:val="24"/>
        </w:rPr>
        <w:t>)</w:t>
      </w:r>
    </w:p>
    <w:p w14:paraId="7E14114B" w14:textId="77777777" w:rsidR="00F40BFE" w:rsidRPr="003D5DF9" w:rsidRDefault="002527BD" w:rsidP="003D70D0">
      <w:pPr>
        <w:pStyle w:val="Paragraphedeliste"/>
        <w:numPr>
          <w:ilvl w:val="0"/>
          <w:numId w:val="5"/>
        </w:numPr>
        <w:ind w:left="1134"/>
        <w:jc w:val="both"/>
        <w:rPr>
          <w:rFonts w:cs="Calibri"/>
          <w:i/>
          <w:sz w:val="24"/>
          <w:szCs w:val="24"/>
        </w:rPr>
      </w:pPr>
      <w:r>
        <w:rPr>
          <w:rFonts w:cs="Calibri"/>
          <w:i/>
          <w:sz w:val="24"/>
          <w:szCs w:val="24"/>
        </w:rPr>
        <w:t>D</w:t>
      </w:r>
      <w:r w:rsidR="00F40BFE" w:rsidRPr="003D5DF9">
        <w:rPr>
          <w:rFonts w:cs="Calibri"/>
          <w:i/>
          <w:sz w:val="24"/>
          <w:szCs w:val="24"/>
        </w:rPr>
        <w:t xml:space="preserve">es travaux d’élèves </w:t>
      </w:r>
      <w:r w:rsidR="00F40BFE" w:rsidRPr="003D5DF9">
        <w:rPr>
          <w:rFonts w:cs="Calibri"/>
          <w:b/>
          <w:i/>
          <w:sz w:val="24"/>
          <w:szCs w:val="24"/>
          <w:u w:val="single"/>
        </w:rPr>
        <w:t>significatifs</w:t>
      </w:r>
      <w:r w:rsidR="00F40BFE" w:rsidRPr="003D5DF9">
        <w:rPr>
          <w:rFonts w:cs="Calibri"/>
          <w:i/>
          <w:sz w:val="24"/>
          <w:szCs w:val="24"/>
        </w:rPr>
        <w:t xml:space="preserve"> </w:t>
      </w:r>
      <w:r w:rsidR="002C31DC" w:rsidRPr="003D5DF9">
        <w:rPr>
          <w:rFonts w:cs="Calibri"/>
          <w:i/>
          <w:sz w:val="24"/>
          <w:szCs w:val="24"/>
        </w:rPr>
        <w:t xml:space="preserve">notamment </w:t>
      </w:r>
      <w:r w:rsidR="00F40BFE" w:rsidRPr="003D5DF9">
        <w:rPr>
          <w:rFonts w:cs="Calibri"/>
          <w:i/>
          <w:sz w:val="24"/>
          <w:szCs w:val="24"/>
        </w:rPr>
        <w:t>en maths et en français.</w:t>
      </w:r>
    </w:p>
    <w:p w14:paraId="62E8728A" w14:textId="77777777" w:rsidR="00F40BFE" w:rsidRPr="00B248E3" w:rsidRDefault="00F40BFE" w:rsidP="003D70D0">
      <w:pPr>
        <w:pStyle w:val="Paragraphedeliste"/>
        <w:ind w:left="1134"/>
        <w:jc w:val="both"/>
        <w:rPr>
          <w:rFonts w:cs="Calibri"/>
          <w:i/>
          <w:sz w:val="24"/>
          <w:szCs w:val="24"/>
        </w:rPr>
      </w:pPr>
    </w:p>
    <w:p w14:paraId="0A7F018F" w14:textId="77777777" w:rsidR="00F40BFE" w:rsidRPr="00B248E3" w:rsidRDefault="008605EC" w:rsidP="003D70D0">
      <w:pPr>
        <w:pStyle w:val="Paragraphedeliste"/>
        <w:numPr>
          <w:ilvl w:val="0"/>
          <w:numId w:val="4"/>
        </w:numPr>
        <w:ind w:left="1134"/>
        <w:jc w:val="both"/>
        <w:rPr>
          <w:rFonts w:cs="Calibri"/>
          <w:sz w:val="24"/>
          <w:szCs w:val="24"/>
        </w:rPr>
      </w:pPr>
      <w:r>
        <w:rPr>
          <w:rFonts w:cs="Calibri"/>
          <w:noProof/>
          <w:lang w:eastAsia="fr-FR"/>
        </w:rPr>
        <mc:AlternateContent>
          <mc:Choice Requires="wps">
            <w:drawing>
              <wp:anchor distT="0" distB="0" distL="114300" distR="114300" simplePos="0" relativeHeight="251656192" behindDoc="0" locked="0" layoutInCell="1" allowOverlap="1" wp14:anchorId="50F06F21" wp14:editId="32E41EE7">
                <wp:simplePos x="0" y="0"/>
                <wp:positionH relativeFrom="margin">
                  <wp:posOffset>-321310</wp:posOffset>
                </wp:positionH>
                <wp:positionV relativeFrom="paragraph">
                  <wp:posOffset>75565</wp:posOffset>
                </wp:positionV>
                <wp:extent cx="747395" cy="150622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150622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1BE099A1" w14:textId="77777777" w:rsidR="00F40BFE" w:rsidRPr="00B248E3" w:rsidRDefault="00F40BFE" w:rsidP="00F40BFE">
                            <w:pPr>
                              <w:jc w:val="center"/>
                              <w:rPr>
                                <w:rFonts w:ascii="Calibri" w:hAnsi="Calibri" w:cs="Calibri"/>
                              </w:rPr>
                            </w:pPr>
                            <w:r w:rsidRPr="00B248E3">
                              <w:rPr>
                                <w:rFonts w:ascii="Calibri" w:hAnsi="Calibri" w:cs="Calibri"/>
                              </w:rPr>
                              <w:t>Semaine</w:t>
                            </w:r>
                            <w:r w:rsidR="005C759B">
                              <w:rPr>
                                <w:rFonts w:ascii="Calibri" w:hAnsi="Calibri" w:cs="Calibri"/>
                              </w:rPr>
                              <w:t>s</w:t>
                            </w:r>
                          </w:p>
                          <w:p w14:paraId="127284FE" w14:textId="77777777" w:rsidR="00F40BFE" w:rsidRDefault="00D17253" w:rsidP="00F40BFE">
                            <w:pPr>
                              <w:jc w:val="center"/>
                              <w:rPr>
                                <w:rFonts w:ascii="Calibri" w:hAnsi="Calibri" w:cs="Calibri"/>
                              </w:rPr>
                            </w:pPr>
                            <w:r>
                              <w:rPr>
                                <w:rFonts w:ascii="Calibri" w:hAnsi="Calibri" w:cs="Calibri"/>
                              </w:rPr>
                              <w:t>6</w:t>
                            </w:r>
                          </w:p>
                          <w:p w14:paraId="4E64AD09" w14:textId="77777777" w:rsidR="009F52F3" w:rsidRDefault="00D17253" w:rsidP="00F40BFE">
                            <w:pPr>
                              <w:jc w:val="center"/>
                              <w:rPr>
                                <w:rFonts w:ascii="Calibri" w:hAnsi="Calibri" w:cs="Calibri"/>
                              </w:rPr>
                            </w:pPr>
                            <w:r>
                              <w:rPr>
                                <w:rFonts w:ascii="Calibri" w:hAnsi="Calibri" w:cs="Calibri"/>
                              </w:rPr>
                              <w:t>7</w:t>
                            </w:r>
                          </w:p>
                          <w:p w14:paraId="074F04EB" w14:textId="77777777" w:rsidR="005C759B" w:rsidRPr="00B248E3" w:rsidRDefault="00D17253" w:rsidP="00F40BFE">
                            <w:pPr>
                              <w:jc w:val="center"/>
                              <w:rPr>
                                <w:rFonts w:ascii="Calibri" w:hAnsi="Calibri" w:cs="Calibri"/>
                              </w:rPr>
                            </w:pPr>
                            <w:r>
                              <w:rPr>
                                <w:rFonts w:ascii="Calibri" w:hAnsi="Calibri" w:cs="Calibr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F06F21" id="Zone de texte 3" o:spid="_x0000_s1028" type="#_x0000_t202" style="position:absolute;left:0;text-align:left;margin-left:-25.3pt;margin-top:5.95pt;width:58.85pt;height:11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" strokeweight=".5pt">
                <v:fill color2="#d0d0d0" rotate="t" colors="0 white;.5 #fbfbfb;1 #d0d0d0" focus="100%" type="gradient">
                  <o:fill v:ext="view" type="gradientUnscaled"/>
                </v:fill>
                <v:path arrowok="t"/>
                <v:textbox>
                  <w:txbxContent>
                    <w:p w14:paraId="1BE099A1" w14:textId="77777777" w:rsidR="00F40BFE" w:rsidRPr="00B248E3" w:rsidRDefault="00F40BFE" w:rsidP="00F40BFE">
                      <w:pPr>
                        <w:jc w:val="center"/>
                        <w:rPr>
                          <w:rFonts w:ascii="Calibri" w:hAnsi="Calibri" w:cs="Calibri"/>
                        </w:rPr>
                      </w:pPr>
                      <w:r w:rsidRPr="00B248E3">
                        <w:rPr>
                          <w:rFonts w:ascii="Calibri" w:hAnsi="Calibri" w:cs="Calibri"/>
                        </w:rPr>
                        <w:t>Semaine</w:t>
                      </w:r>
                      <w:r w:rsidR="005C759B">
                        <w:rPr>
                          <w:rFonts w:ascii="Calibri" w:hAnsi="Calibri" w:cs="Calibri"/>
                        </w:rPr>
                        <w:t>s</w:t>
                      </w:r>
                    </w:p>
                    <w:p w14:paraId="127284FE" w14:textId="77777777" w:rsidR="00F40BFE" w:rsidRDefault="00D17253" w:rsidP="00F40BFE">
                      <w:pPr>
                        <w:jc w:val="center"/>
                        <w:rPr>
                          <w:rFonts w:ascii="Calibri" w:hAnsi="Calibri" w:cs="Calibri"/>
                        </w:rPr>
                      </w:pPr>
                      <w:r>
                        <w:rPr>
                          <w:rFonts w:ascii="Calibri" w:hAnsi="Calibri" w:cs="Calibri"/>
                        </w:rPr>
                        <w:t>6</w:t>
                      </w:r>
                    </w:p>
                    <w:p w14:paraId="4E64AD09" w14:textId="77777777" w:rsidR="009F52F3" w:rsidRDefault="00D17253" w:rsidP="00F40BFE">
                      <w:pPr>
                        <w:jc w:val="center"/>
                        <w:rPr>
                          <w:rFonts w:ascii="Calibri" w:hAnsi="Calibri" w:cs="Calibri"/>
                        </w:rPr>
                      </w:pPr>
                      <w:r>
                        <w:rPr>
                          <w:rFonts w:ascii="Calibri" w:hAnsi="Calibri" w:cs="Calibri"/>
                        </w:rPr>
                        <w:t>7</w:t>
                      </w:r>
                    </w:p>
                    <w:p w14:paraId="074F04EB" w14:textId="77777777" w:rsidR="005C759B" w:rsidRPr="00B248E3" w:rsidRDefault="00D17253" w:rsidP="00F40BFE">
                      <w:pPr>
                        <w:jc w:val="center"/>
                        <w:rPr>
                          <w:rFonts w:ascii="Calibri" w:hAnsi="Calibri" w:cs="Calibri"/>
                        </w:rPr>
                      </w:pPr>
                      <w:r>
                        <w:rPr>
                          <w:rFonts w:ascii="Calibri" w:hAnsi="Calibri" w:cs="Calibri"/>
                        </w:rPr>
                        <w:t>8</w:t>
                      </w:r>
                    </w:p>
                  </w:txbxContent>
                </v:textbox>
                <w10:wrap anchorx="margin"/>
              </v:shape>
            </w:pict>
          </mc:Fallback>
        </mc:AlternateContent>
      </w:r>
      <w:r w:rsidR="00F40BFE" w:rsidRPr="00B248E3">
        <w:rPr>
          <w:rFonts w:cs="Calibri"/>
          <w:sz w:val="24"/>
          <w:szCs w:val="24"/>
        </w:rPr>
        <w:t xml:space="preserve">Seuls les dossiers complets </w:t>
      </w:r>
      <w:r w:rsidR="0057327D">
        <w:rPr>
          <w:rFonts w:cs="Calibri"/>
          <w:sz w:val="24"/>
          <w:szCs w:val="24"/>
        </w:rPr>
        <w:t xml:space="preserve">et comportant les éléments </w:t>
      </w:r>
      <w:proofErr w:type="spellStart"/>
      <w:r w:rsidR="0057327D">
        <w:rPr>
          <w:rFonts w:cs="Calibri"/>
          <w:sz w:val="24"/>
          <w:szCs w:val="24"/>
        </w:rPr>
        <w:t>sus-cités</w:t>
      </w:r>
      <w:proofErr w:type="spellEnd"/>
      <w:r w:rsidR="0057327D">
        <w:rPr>
          <w:rFonts w:cs="Calibri"/>
          <w:sz w:val="24"/>
          <w:szCs w:val="24"/>
        </w:rPr>
        <w:t xml:space="preserve"> </w:t>
      </w:r>
      <w:r w:rsidR="00F40BFE" w:rsidRPr="00B248E3">
        <w:rPr>
          <w:rFonts w:cs="Calibri"/>
          <w:sz w:val="24"/>
          <w:szCs w:val="24"/>
        </w:rPr>
        <w:t>seront étudiés lors des commissions techniques.</w:t>
      </w:r>
    </w:p>
    <w:p w14:paraId="456B943B" w14:textId="77777777" w:rsidR="00F40BFE" w:rsidRPr="007D4B36" w:rsidRDefault="00F40BFE" w:rsidP="003D70D0">
      <w:pPr>
        <w:pStyle w:val="Paragraphedeliste"/>
        <w:numPr>
          <w:ilvl w:val="0"/>
          <w:numId w:val="5"/>
        </w:numPr>
        <w:ind w:left="1134"/>
        <w:jc w:val="both"/>
        <w:rPr>
          <w:rFonts w:cs="Calibri"/>
          <w:sz w:val="24"/>
          <w:szCs w:val="24"/>
        </w:rPr>
      </w:pPr>
      <w:r w:rsidRPr="007D4B36">
        <w:rPr>
          <w:rFonts w:cs="Calibri"/>
          <w:i/>
          <w:sz w:val="24"/>
          <w:szCs w:val="24"/>
        </w:rPr>
        <w:t xml:space="preserve">Les responsables légaux sont invités </w:t>
      </w:r>
      <w:r w:rsidR="007D4B36">
        <w:rPr>
          <w:rFonts w:cs="Calibri"/>
          <w:i/>
          <w:sz w:val="24"/>
          <w:szCs w:val="24"/>
        </w:rPr>
        <w:t>par l’intermédiaire de l’établissement.</w:t>
      </w:r>
    </w:p>
    <w:p w14:paraId="4B2267A3" w14:textId="77777777" w:rsidR="009F52F3" w:rsidRPr="00B248E3" w:rsidRDefault="00F40BFE" w:rsidP="009F52F3">
      <w:pPr>
        <w:pStyle w:val="Paragraphedeliste"/>
        <w:numPr>
          <w:ilvl w:val="0"/>
          <w:numId w:val="5"/>
        </w:numPr>
        <w:ind w:left="1134"/>
        <w:jc w:val="both"/>
        <w:rPr>
          <w:rFonts w:cs="Calibri"/>
          <w:sz w:val="24"/>
          <w:szCs w:val="24"/>
        </w:rPr>
      </w:pPr>
      <w:r w:rsidRPr="007D4B36">
        <w:rPr>
          <w:rFonts w:cs="Calibri"/>
          <w:i/>
          <w:sz w:val="24"/>
          <w:szCs w:val="24"/>
        </w:rPr>
        <w:t>Un Inspecteur d</w:t>
      </w:r>
      <w:r w:rsidR="009F52F3" w:rsidRPr="007D4B36">
        <w:rPr>
          <w:rFonts w:cs="Calibri"/>
          <w:i/>
          <w:sz w:val="24"/>
          <w:szCs w:val="24"/>
        </w:rPr>
        <w:t>e circonscription</w:t>
      </w:r>
      <w:r w:rsidRPr="007D4B36">
        <w:rPr>
          <w:rFonts w:cs="Calibri"/>
          <w:i/>
          <w:sz w:val="24"/>
          <w:szCs w:val="24"/>
        </w:rPr>
        <w:t>,</w:t>
      </w:r>
      <w:r w:rsidRPr="00B248E3">
        <w:rPr>
          <w:rFonts w:cs="Calibri"/>
          <w:i/>
          <w:sz w:val="24"/>
          <w:szCs w:val="24"/>
        </w:rPr>
        <w:t xml:space="preserve"> le psychologue et un directeur de </w:t>
      </w:r>
      <w:proofErr w:type="spellStart"/>
      <w:r w:rsidRPr="00B248E3">
        <w:rPr>
          <w:rFonts w:cs="Calibri"/>
          <w:i/>
          <w:sz w:val="24"/>
          <w:szCs w:val="24"/>
        </w:rPr>
        <w:t>Segpa</w:t>
      </w:r>
      <w:proofErr w:type="spellEnd"/>
      <w:r w:rsidRPr="00B248E3">
        <w:rPr>
          <w:rFonts w:cs="Calibri"/>
          <w:i/>
          <w:sz w:val="24"/>
          <w:szCs w:val="24"/>
        </w:rPr>
        <w:t xml:space="preserve"> </w:t>
      </w:r>
      <w:r w:rsidR="00D500E5">
        <w:rPr>
          <w:rFonts w:cs="Calibri"/>
          <w:i/>
          <w:sz w:val="24"/>
          <w:szCs w:val="24"/>
        </w:rPr>
        <w:t xml:space="preserve">sont invités </w:t>
      </w:r>
      <w:r w:rsidRPr="00B248E3">
        <w:rPr>
          <w:rFonts w:cs="Calibri"/>
          <w:i/>
          <w:sz w:val="24"/>
          <w:szCs w:val="24"/>
        </w:rPr>
        <w:t>par voie électronique.</w:t>
      </w:r>
    </w:p>
    <w:p w14:paraId="01EEA7A5" w14:textId="77777777" w:rsidR="00F40BFE" w:rsidRPr="007D4B36" w:rsidRDefault="009F52F3" w:rsidP="009F52F3">
      <w:pPr>
        <w:pStyle w:val="Paragraphedeliste"/>
        <w:numPr>
          <w:ilvl w:val="0"/>
          <w:numId w:val="5"/>
        </w:numPr>
        <w:ind w:left="1134"/>
        <w:jc w:val="both"/>
        <w:rPr>
          <w:rFonts w:cs="Calibri"/>
          <w:sz w:val="24"/>
          <w:szCs w:val="24"/>
        </w:rPr>
      </w:pPr>
      <w:r w:rsidRPr="007D4B36">
        <w:rPr>
          <w:rFonts w:cs="Calibri"/>
          <w:i/>
          <w:sz w:val="24"/>
          <w:szCs w:val="24"/>
        </w:rPr>
        <w:t>La proposition de la commission est adressée par voie électronique à l’établissement qui se chargera de la transmettre aux responsables légaux afin d’accompagner ces derniers dans leurs choix</w:t>
      </w:r>
    </w:p>
    <w:p w14:paraId="3BA206BC" w14:textId="77777777" w:rsidR="00F40BFE" w:rsidRPr="00B248E3" w:rsidRDefault="00F40BFE" w:rsidP="003D70D0">
      <w:pPr>
        <w:pStyle w:val="Paragraphedeliste"/>
        <w:ind w:left="1134"/>
        <w:jc w:val="both"/>
        <w:rPr>
          <w:rFonts w:cs="Calibri"/>
          <w:sz w:val="24"/>
          <w:szCs w:val="24"/>
        </w:rPr>
      </w:pPr>
    </w:p>
    <w:p w14:paraId="51E93111" w14:textId="77777777" w:rsidR="00F40BFE" w:rsidRPr="007D4B36" w:rsidRDefault="00F40BFE" w:rsidP="003D70D0">
      <w:pPr>
        <w:pStyle w:val="Paragraphedeliste"/>
        <w:numPr>
          <w:ilvl w:val="0"/>
          <w:numId w:val="4"/>
        </w:numPr>
        <w:ind w:left="1134"/>
        <w:jc w:val="both"/>
        <w:rPr>
          <w:rFonts w:cs="Calibri"/>
          <w:sz w:val="24"/>
          <w:szCs w:val="24"/>
        </w:rPr>
      </w:pPr>
      <w:r w:rsidRPr="007D4B36">
        <w:rPr>
          <w:rFonts w:cs="Calibri"/>
          <w:sz w:val="24"/>
          <w:szCs w:val="24"/>
        </w:rPr>
        <w:t xml:space="preserve">Les responsables légaux adresseront </w:t>
      </w:r>
      <w:r w:rsidR="009F52F3" w:rsidRPr="007D4B36">
        <w:rPr>
          <w:rFonts w:cs="Calibri"/>
          <w:sz w:val="24"/>
          <w:szCs w:val="24"/>
        </w:rPr>
        <w:t xml:space="preserve">le talon réponse daté et signé </w:t>
      </w:r>
      <w:r w:rsidR="007D4B36" w:rsidRPr="007D4B36">
        <w:rPr>
          <w:rFonts w:cs="Calibri"/>
          <w:sz w:val="24"/>
          <w:szCs w:val="24"/>
        </w:rPr>
        <w:t xml:space="preserve">à l’établissement qui se chargera de le transmettre </w:t>
      </w:r>
      <w:r w:rsidR="009F52F3" w:rsidRPr="007D4B36">
        <w:rPr>
          <w:rFonts w:cs="Calibri"/>
          <w:sz w:val="24"/>
          <w:szCs w:val="24"/>
        </w:rPr>
        <w:t>par voie postale ou électronique à la CDOEA</w:t>
      </w:r>
    </w:p>
    <w:p w14:paraId="7A0C30B0" w14:textId="77777777" w:rsidR="00F40BFE" w:rsidRPr="00B248E3" w:rsidRDefault="008605EC" w:rsidP="003D70D0">
      <w:pPr>
        <w:pStyle w:val="Paragraphedeliste"/>
        <w:ind w:left="1134"/>
        <w:jc w:val="both"/>
        <w:rPr>
          <w:rFonts w:cs="Calibri"/>
          <w:sz w:val="24"/>
          <w:szCs w:val="24"/>
        </w:rPr>
      </w:pPr>
      <w:r>
        <w:rPr>
          <w:rFonts w:cs="Calibri"/>
          <w:noProof/>
          <w:lang w:eastAsia="fr-FR"/>
        </w:rPr>
        <mc:AlternateContent>
          <mc:Choice Requires="wps">
            <w:drawing>
              <wp:anchor distT="0" distB="0" distL="114300" distR="114300" simplePos="0" relativeHeight="251657216" behindDoc="0" locked="0" layoutInCell="1" allowOverlap="1" wp14:anchorId="74825C8E" wp14:editId="4825AF38">
                <wp:simplePos x="0" y="0"/>
                <wp:positionH relativeFrom="margin">
                  <wp:posOffset>-321310</wp:posOffset>
                </wp:positionH>
                <wp:positionV relativeFrom="paragraph">
                  <wp:posOffset>271780</wp:posOffset>
                </wp:positionV>
                <wp:extent cx="747395" cy="930275"/>
                <wp:effectExtent l="0" t="0" r="0" b="3175"/>
                <wp:wrapNone/>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93027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2952055B" w14:textId="77777777" w:rsidR="00F40BFE" w:rsidRPr="00B248E3" w:rsidRDefault="00F40BFE" w:rsidP="00F40BFE">
                            <w:pPr>
                              <w:jc w:val="center"/>
                              <w:rPr>
                                <w:rFonts w:ascii="Calibri" w:hAnsi="Calibri" w:cs="Calibri"/>
                              </w:rPr>
                            </w:pPr>
                            <w:r w:rsidRPr="00B248E3">
                              <w:rPr>
                                <w:rFonts w:ascii="Calibri" w:hAnsi="Calibri" w:cs="Calibri"/>
                              </w:rPr>
                              <w:t>Le</w:t>
                            </w:r>
                          </w:p>
                          <w:p w14:paraId="4AA444C2" w14:textId="77777777" w:rsidR="00F40BFE" w:rsidRPr="00B248E3" w:rsidRDefault="00D17253" w:rsidP="00F40BFE">
                            <w:pPr>
                              <w:jc w:val="center"/>
                              <w:rPr>
                                <w:rFonts w:ascii="Calibri" w:hAnsi="Calibri" w:cs="Calibri"/>
                              </w:rPr>
                            </w:pPr>
                            <w:r>
                              <w:rPr>
                                <w:rFonts w:ascii="Calibri" w:hAnsi="Calibri" w:cs="Calibri"/>
                              </w:rPr>
                              <w:t>15</w:t>
                            </w:r>
                            <w:r w:rsidR="005C759B">
                              <w:rPr>
                                <w:rFonts w:ascii="Calibri" w:hAnsi="Calibri" w:cs="Calibri"/>
                              </w:rPr>
                              <w:t xml:space="preserve"> mars </w:t>
                            </w:r>
                            <w:r w:rsidR="009F52F3">
                              <w:rPr>
                                <w:rFonts w:ascii="Calibri" w:hAnsi="Calibri" w:cs="Calibri"/>
                              </w:rPr>
                              <w:t>202</w:t>
                            </w:r>
                            <w:r>
                              <w:rPr>
                                <w:rFonts w:ascii="Calibri" w:hAnsi="Calibri" w:cs="Calibr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825C8E" id="Zone de texte 4" o:spid="_x0000_s1029" type="#_x0000_t202" style="position:absolute;left:0;text-align:left;margin-left:-25.3pt;margin-top:21.4pt;width:58.85pt;height:7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" strokeweight=".5pt">
                <v:fill color2="#d0d0d0" rotate="t" colors="0 white;.5 #fbfbfb;1 #d0d0d0" focus="100%" type="gradient">
                  <o:fill v:ext="view" type="gradientUnscaled"/>
                </v:fill>
                <v:path arrowok="t"/>
                <v:textbox>
                  <w:txbxContent>
                    <w:p w14:paraId="2952055B" w14:textId="77777777" w:rsidR="00F40BFE" w:rsidRPr="00B248E3" w:rsidRDefault="00F40BFE" w:rsidP="00F40BFE">
                      <w:pPr>
                        <w:jc w:val="center"/>
                        <w:rPr>
                          <w:rFonts w:ascii="Calibri" w:hAnsi="Calibri" w:cs="Calibri"/>
                        </w:rPr>
                      </w:pPr>
                      <w:r w:rsidRPr="00B248E3">
                        <w:rPr>
                          <w:rFonts w:ascii="Calibri" w:hAnsi="Calibri" w:cs="Calibri"/>
                        </w:rPr>
                        <w:t>Le</w:t>
                      </w:r>
                    </w:p>
                    <w:p w14:paraId="4AA444C2" w14:textId="77777777" w:rsidR="00F40BFE" w:rsidRPr="00B248E3" w:rsidRDefault="00D17253" w:rsidP="00F40BFE">
                      <w:pPr>
                        <w:jc w:val="center"/>
                        <w:rPr>
                          <w:rFonts w:ascii="Calibri" w:hAnsi="Calibri" w:cs="Calibri"/>
                        </w:rPr>
                      </w:pPr>
                      <w:r>
                        <w:rPr>
                          <w:rFonts w:ascii="Calibri" w:hAnsi="Calibri" w:cs="Calibri"/>
                        </w:rPr>
                        <w:t>15</w:t>
                      </w:r>
                      <w:r w:rsidR="005C759B">
                        <w:rPr>
                          <w:rFonts w:ascii="Calibri" w:hAnsi="Calibri" w:cs="Calibri"/>
                        </w:rPr>
                        <w:t xml:space="preserve"> mars </w:t>
                      </w:r>
                      <w:r w:rsidR="009F52F3">
                        <w:rPr>
                          <w:rFonts w:ascii="Calibri" w:hAnsi="Calibri" w:cs="Calibri"/>
                        </w:rPr>
                        <w:t>202</w:t>
                      </w:r>
                      <w:r>
                        <w:rPr>
                          <w:rFonts w:ascii="Calibri" w:hAnsi="Calibri" w:cs="Calibri"/>
                        </w:rPr>
                        <w:t>4</w:t>
                      </w:r>
                    </w:p>
                  </w:txbxContent>
                </v:textbox>
                <w10:wrap anchorx="margin"/>
              </v:shape>
            </w:pict>
          </mc:Fallback>
        </mc:AlternateContent>
      </w:r>
    </w:p>
    <w:p w14:paraId="40B4D622" w14:textId="77777777" w:rsidR="00F40BFE" w:rsidRPr="00FC0329" w:rsidRDefault="00F40BFE" w:rsidP="00FC0329">
      <w:pPr>
        <w:pStyle w:val="Paragraphedeliste"/>
        <w:numPr>
          <w:ilvl w:val="0"/>
          <w:numId w:val="4"/>
        </w:numPr>
        <w:ind w:left="1134"/>
        <w:jc w:val="both"/>
        <w:rPr>
          <w:rFonts w:cs="Calibri"/>
          <w:sz w:val="24"/>
          <w:szCs w:val="24"/>
        </w:rPr>
      </w:pPr>
      <w:r w:rsidRPr="00FC0329">
        <w:rPr>
          <w:rFonts w:cs="Calibri"/>
          <w:sz w:val="24"/>
          <w:szCs w:val="24"/>
        </w:rPr>
        <w:t>La commission plénière étudiera l’ensemble des recours et prononcera une affectation d’orientation</w:t>
      </w:r>
      <w:r w:rsidR="000B7536" w:rsidRPr="00FC0329">
        <w:rPr>
          <w:rFonts w:cs="Calibri"/>
          <w:sz w:val="24"/>
          <w:szCs w:val="24"/>
        </w:rPr>
        <w:t xml:space="preserve"> p</w:t>
      </w:r>
      <w:r w:rsidRPr="00FC0329">
        <w:rPr>
          <w:rFonts w:cs="Calibri"/>
          <w:sz w:val="24"/>
          <w:szCs w:val="24"/>
        </w:rPr>
        <w:t xml:space="preserve">ar voie électronique aux </w:t>
      </w:r>
      <w:r w:rsidR="006145BA">
        <w:rPr>
          <w:rFonts w:cs="Calibri"/>
          <w:sz w:val="24"/>
          <w:szCs w:val="24"/>
        </w:rPr>
        <w:t>D</w:t>
      </w:r>
      <w:r w:rsidRPr="00FC0329">
        <w:rPr>
          <w:rFonts w:cs="Calibri"/>
          <w:sz w:val="24"/>
          <w:szCs w:val="24"/>
        </w:rPr>
        <w:t xml:space="preserve">irecteurs des </w:t>
      </w:r>
      <w:proofErr w:type="spellStart"/>
      <w:r w:rsidRPr="00FC0329">
        <w:rPr>
          <w:rFonts w:cs="Calibri"/>
          <w:sz w:val="24"/>
          <w:szCs w:val="24"/>
        </w:rPr>
        <w:t>Segpa</w:t>
      </w:r>
      <w:proofErr w:type="spellEnd"/>
      <w:r w:rsidR="00C329FA" w:rsidRPr="00FC0329">
        <w:rPr>
          <w:rFonts w:cs="Calibri"/>
          <w:sz w:val="24"/>
          <w:szCs w:val="24"/>
        </w:rPr>
        <w:t xml:space="preserve"> pour transmission aux représentants légaux. Les </w:t>
      </w:r>
      <w:r w:rsidRPr="00FC0329">
        <w:rPr>
          <w:rFonts w:cs="Calibri"/>
          <w:sz w:val="24"/>
          <w:szCs w:val="24"/>
        </w:rPr>
        <w:t xml:space="preserve">directeurs des écoles et </w:t>
      </w:r>
      <w:r w:rsidR="00C329FA" w:rsidRPr="00FC0329">
        <w:rPr>
          <w:rFonts w:cs="Calibri"/>
          <w:sz w:val="24"/>
          <w:szCs w:val="24"/>
        </w:rPr>
        <w:t xml:space="preserve">les </w:t>
      </w:r>
      <w:r w:rsidRPr="00FC0329">
        <w:rPr>
          <w:rFonts w:cs="Calibri"/>
          <w:sz w:val="24"/>
          <w:szCs w:val="24"/>
        </w:rPr>
        <w:t>psychologues</w:t>
      </w:r>
      <w:r w:rsidR="00C329FA" w:rsidRPr="00FC0329">
        <w:rPr>
          <w:rFonts w:cs="Calibri"/>
          <w:sz w:val="24"/>
          <w:szCs w:val="24"/>
        </w:rPr>
        <w:t xml:space="preserve"> en seront informés par voie électronique. Les recours seront directement envoyés aux représentants légaux par voie postale.</w:t>
      </w:r>
    </w:p>
    <w:p w14:paraId="7487BC7A" w14:textId="77777777" w:rsidR="00F40BFE" w:rsidRDefault="00F40BFE" w:rsidP="003D70D0">
      <w:pPr>
        <w:ind w:left="1134"/>
        <w:rPr>
          <w:rFonts w:ascii="Calibri" w:hAnsi="Calibri" w:cs="Calibri"/>
          <w:sz w:val="24"/>
          <w:szCs w:val="24"/>
        </w:rPr>
      </w:pPr>
    </w:p>
    <w:p w14:paraId="16568444" w14:textId="77777777" w:rsidR="000B7536" w:rsidRDefault="000B7536" w:rsidP="003D70D0">
      <w:pPr>
        <w:ind w:left="1134"/>
        <w:rPr>
          <w:rFonts w:ascii="Calibri" w:hAnsi="Calibri" w:cs="Calibri"/>
          <w:sz w:val="24"/>
          <w:szCs w:val="24"/>
        </w:rPr>
      </w:pPr>
    </w:p>
    <w:p w14:paraId="101CE691" w14:textId="77777777" w:rsidR="000B7536" w:rsidRDefault="000B7536" w:rsidP="003D70D0">
      <w:pPr>
        <w:ind w:left="1134"/>
        <w:rPr>
          <w:rFonts w:ascii="Calibri" w:hAnsi="Calibri" w:cs="Calibri"/>
          <w:sz w:val="24"/>
          <w:szCs w:val="24"/>
        </w:rPr>
      </w:pPr>
    </w:p>
    <w:p w14:paraId="3FC6158D" w14:textId="77777777" w:rsidR="000B7536" w:rsidRDefault="000B7536" w:rsidP="003D70D0">
      <w:pPr>
        <w:ind w:left="1134"/>
        <w:rPr>
          <w:rFonts w:ascii="Calibri" w:hAnsi="Calibri" w:cs="Calibri"/>
          <w:sz w:val="24"/>
          <w:szCs w:val="24"/>
        </w:rPr>
      </w:pPr>
    </w:p>
    <w:p w14:paraId="2D35AA00" w14:textId="77777777" w:rsidR="00F40BFE" w:rsidRPr="00B248E3" w:rsidRDefault="00F40BFE" w:rsidP="003D70D0">
      <w:pPr>
        <w:ind w:left="1134"/>
        <w:jc w:val="center"/>
        <w:rPr>
          <w:rFonts w:ascii="Calibri" w:hAnsi="Calibri" w:cs="Calibri"/>
          <w:b/>
          <w:sz w:val="24"/>
          <w:szCs w:val="24"/>
        </w:rPr>
      </w:pPr>
      <w:r w:rsidRPr="00B248E3">
        <w:rPr>
          <w:rFonts w:ascii="Calibri" w:hAnsi="Calibri" w:cs="Calibri"/>
          <w:b/>
          <w:sz w:val="24"/>
          <w:szCs w:val="24"/>
        </w:rPr>
        <w:t>(*) Site ASH 68 : http://www.circ-ienash68.ac-strasbourg.fr/spip.php?article580</w:t>
      </w:r>
    </w:p>
    <w:p w14:paraId="7EC78B6D" w14:textId="77777777" w:rsidR="00F40BFE" w:rsidRPr="00B248E3" w:rsidRDefault="00F40BFE" w:rsidP="00F40BFE">
      <w:pPr>
        <w:shd w:val="clear" w:color="auto" w:fill="E7E6E6"/>
        <w:jc w:val="center"/>
        <w:rPr>
          <w:rFonts w:ascii="Calibri" w:hAnsi="Calibri" w:cs="Calibri"/>
          <w:i/>
          <w:sz w:val="16"/>
          <w:szCs w:val="16"/>
          <w:u w:val="single"/>
        </w:rPr>
      </w:pPr>
      <w:r w:rsidRPr="00B248E3">
        <w:rPr>
          <w:rFonts w:ascii="Calibri" w:hAnsi="Calibri" w:cs="Calibri"/>
          <w:sz w:val="22"/>
          <w:szCs w:val="22"/>
        </w:rPr>
        <w:br w:type="page"/>
      </w:r>
    </w:p>
    <w:p w14:paraId="483CD519" w14:textId="77777777" w:rsidR="00F40BFE" w:rsidRPr="00B248E3" w:rsidRDefault="00F40BFE" w:rsidP="00F40BFE">
      <w:pPr>
        <w:shd w:val="clear" w:color="auto" w:fill="E7E6E6"/>
        <w:jc w:val="center"/>
        <w:rPr>
          <w:rFonts w:ascii="Calibri" w:hAnsi="Calibri" w:cs="Calibri"/>
          <w:b/>
          <w:sz w:val="40"/>
          <w:szCs w:val="40"/>
        </w:rPr>
      </w:pPr>
      <w:r w:rsidRPr="00B248E3">
        <w:rPr>
          <w:rFonts w:ascii="Calibri" w:hAnsi="Calibri" w:cs="Calibri"/>
          <w:b/>
          <w:sz w:val="40"/>
          <w:szCs w:val="40"/>
        </w:rPr>
        <w:t>PROCEDURES DOSSIER CDOEA 2</w:t>
      </w:r>
      <w:r w:rsidRPr="00B248E3">
        <w:rPr>
          <w:rFonts w:ascii="Calibri" w:hAnsi="Calibri" w:cs="Calibri"/>
          <w:b/>
          <w:sz w:val="40"/>
          <w:szCs w:val="40"/>
          <w:vertAlign w:val="superscript"/>
        </w:rPr>
        <w:t>nd</w:t>
      </w:r>
      <w:r w:rsidRPr="00B248E3">
        <w:rPr>
          <w:rFonts w:ascii="Calibri" w:hAnsi="Calibri" w:cs="Calibri"/>
          <w:b/>
          <w:sz w:val="40"/>
          <w:szCs w:val="40"/>
        </w:rPr>
        <w:t xml:space="preserve"> degré</w:t>
      </w:r>
    </w:p>
    <w:p w14:paraId="60C80DB3" w14:textId="77777777" w:rsidR="00F40BFE" w:rsidRPr="00B248E3" w:rsidRDefault="00F40BFE" w:rsidP="00F40BFE">
      <w:pPr>
        <w:shd w:val="clear" w:color="auto" w:fill="E7E6E6"/>
        <w:jc w:val="center"/>
        <w:rPr>
          <w:rFonts w:ascii="Calibri" w:hAnsi="Calibri" w:cs="Calibri"/>
          <w:b/>
          <w:sz w:val="28"/>
          <w:szCs w:val="28"/>
        </w:rPr>
      </w:pPr>
      <w:r w:rsidRPr="00B248E3">
        <w:rPr>
          <w:rFonts w:ascii="Calibri" w:hAnsi="Calibri" w:cs="Calibri"/>
          <w:b/>
          <w:sz w:val="28"/>
          <w:szCs w:val="28"/>
        </w:rPr>
        <w:t>Elève déjà scolarisé dans un collège</w:t>
      </w:r>
    </w:p>
    <w:p w14:paraId="75C28243" w14:textId="77777777" w:rsidR="00F40BFE" w:rsidRDefault="00F40BFE" w:rsidP="00F40BFE">
      <w:pPr>
        <w:shd w:val="clear" w:color="auto" w:fill="E7E6E6"/>
        <w:jc w:val="center"/>
        <w:rPr>
          <w:rFonts w:ascii="Calibri" w:hAnsi="Calibri" w:cs="Calibri"/>
          <w:i/>
          <w:sz w:val="24"/>
          <w:szCs w:val="24"/>
          <w:u w:val="single"/>
        </w:rPr>
      </w:pPr>
      <w:r w:rsidRPr="00B248E3">
        <w:rPr>
          <w:rFonts w:ascii="Calibri" w:hAnsi="Calibri" w:cs="Calibri"/>
          <w:i/>
          <w:sz w:val="24"/>
          <w:szCs w:val="24"/>
          <w:u w:val="single"/>
        </w:rPr>
        <w:t xml:space="preserve">Tout dossier incomplet </w:t>
      </w:r>
      <w:r w:rsidRPr="00B248E3">
        <w:rPr>
          <w:rFonts w:ascii="Calibri" w:hAnsi="Calibri" w:cs="Calibri"/>
          <w:b/>
          <w:i/>
          <w:sz w:val="24"/>
          <w:szCs w:val="24"/>
          <w:u w:val="single"/>
        </w:rPr>
        <w:t>ne sera plus étudié</w:t>
      </w:r>
      <w:r w:rsidRPr="00B248E3">
        <w:rPr>
          <w:rFonts w:ascii="Calibri" w:hAnsi="Calibri" w:cs="Calibri"/>
          <w:i/>
          <w:sz w:val="24"/>
          <w:szCs w:val="24"/>
          <w:u w:val="single"/>
        </w:rPr>
        <w:t xml:space="preserve"> lors des différentes commissions techniques</w:t>
      </w:r>
    </w:p>
    <w:p w14:paraId="420C364E" w14:textId="77777777" w:rsidR="00F14753" w:rsidRDefault="00F14753" w:rsidP="00F40BFE">
      <w:pPr>
        <w:shd w:val="clear" w:color="auto" w:fill="E7E6E6"/>
        <w:jc w:val="center"/>
        <w:rPr>
          <w:rFonts w:ascii="Calibri" w:hAnsi="Calibri" w:cs="Calibri"/>
          <w:i/>
          <w:sz w:val="24"/>
          <w:szCs w:val="24"/>
          <w:u w:val="single"/>
        </w:rPr>
      </w:pPr>
      <w:r>
        <w:rPr>
          <w:rFonts w:ascii="Calibri" w:hAnsi="Calibri" w:cs="Calibri"/>
          <w:i/>
          <w:sz w:val="24"/>
          <w:szCs w:val="24"/>
          <w:u w:val="single"/>
        </w:rPr>
        <w:t>Le Chef d’Etablissement doit se prononcer dans le cadre prévu à cet effet</w:t>
      </w:r>
    </w:p>
    <w:p w14:paraId="698C32D0" w14:textId="77777777" w:rsidR="00F40BFE" w:rsidRPr="00B248E3" w:rsidRDefault="00F40BFE" w:rsidP="00F40BFE">
      <w:pPr>
        <w:shd w:val="clear" w:color="auto" w:fill="E7E6E6"/>
        <w:jc w:val="center"/>
        <w:rPr>
          <w:rFonts w:ascii="Calibri" w:hAnsi="Calibri" w:cs="Calibri"/>
          <w:i/>
          <w:sz w:val="16"/>
          <w:szCs w:val="16"/>
          <w:u w:val="single"/>
        </w:rPr>
      </w:pPr>
    </w:p>
    <w:p w14:paraId="428645A8" w14:textId="77777777" w:rsidR="00F40BFE" w:rsidRPr="00B248E3" w:rsidRDefault="008605EC" w:rsidP="00F40BFE">
      <w:pPr>
        <w:jc w:val="both"/>
        <w:rPr>
          <w:rFonts w:ascii="Calibri" w:hAnsi="Calibri" w:cs="Calibri"/>
          <w:b/>
          <w:sz w:val="24"/>
          <w:szCs w:val="24"/>
        </w:rPr>
      </w:pPr>
      <w:r>
        <w:rPr>
          <w:rFonts w:cs="Calibri"/>
          <w:noProof/>
        </w:rPr>
        <mc:AlternateContent>
          <mc:Choice Requires="wps">
            <w:drawing>
              <wp:anchor distT="0" distB="0" distL="114300" distR="114300" simplePos="0" relativeHeight="251658240" behindDoc="0" locked="0" layoutInCell="1" allowOverlap="1" wp14:anchorId="68BFC617" wp14:editId="201F5CE3">
                <wp:simplePos x="0" y="0"/>
                <wp:positionH relativeFrom="column">
                  <wp:posOffset>-367665</wp:posOffset>
                </wp:positionH>
                <wp:positionV relativeFrom="paragraph">
                  <wp:posOffset>243205</wp:posOffset>
                </wp:positionV>
                <wp:extent cx="747395" cy="85090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85090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4D640DCC" w14:textId="77777777" w:rsidR="00F40BFE" w:rsidRPr="00B248E3" w:rsidRDefault="00F40BFE" w:rsidP="00F40BFE">
                            <w:pPr>
                              <w:jc w:val="center"/>
                              <w:rPr>
                                <w:rFonts w:ascii="Calibri" w:hAnsi="Calibri" w:cs="Calibri"/>
                              </w:rPr>
                            </w:pPr>
                            <w:r w:rsidRPr="00B248E3">
                              <w:rPr>
                                <w:rFonts w:ascii="Calibri" w:hAnsi="Calibri" w:cs="Calibri"/>
                              </w:rPr>
                              <w:t>Avant le</w:t>
                            </w:r>
                          </w:p>
                          <w:p w14:paraId="1272385C" w14:textId="618228C2" w:rsidR="00F40BFE" w:rsidRPr="00B248E3" w:rsidRDefault="00650065" w:rsidP="00F40BFE">
                            <w:pPr>
                              <w:jc w:val="center"/>
                              <w:rPr>
                                <w:rFonts w:ascii="Calibri" w:hAnsi="Calibri" w:cs="Calibri"/>
                              </w:rPr>
                            </w:pPr>
                            <w:r>
                              <w:rPr>
                                <w:rFonts w:ascii="Calibri" w:hAnsi="Calibri" w:cs="Calibri"/>
                              </w:rPr>
                              <w:t>1</w:t>
                            </w:r>
                            <w:bookmarkStart w:id="1" w:name="_GoBack"/>
                            <w:bookmarkEnd w:id="1"/>
                            <w:r w:rsidR="00D17253">
                              <w:rPr>
                                <w:rFonts w:ascii="Calibri" w:hAnsi="Calibri" w:cs="Calibri"/>
                              </w:rPr>
                              <w:t>1</w:t>
                            </w:r>
                            <w:r w:rsidR="009F52F3">
                              <w:rPr>
                                <w:rFonts w:ascii="Calibri" w:hAnsi="Calibri" w:cs="Calibri"/>
                              </w:rPr>
                              <w:t xml:space="preserve"> mars 202</w:t>
                            </w:r>
                            <w:r w:rsidR="00D17253">
                              <w:rPr>
                                <w:rFonts w:ascii="Calibri" w:hAnsi="Calibri" w:cs="Calibr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BFC617" id="_x0000_s1030" type="#_x0000_t202" style="position:absolute;left:0;text-align:left;margin-left:-28.95pt;margin-top:19.15pt;width:58.8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" strokeweight=".5pt">
                <v:fill color2="#d0d0d0" rotate="t" colors="0 white;.5 #fbfbfb;1 #d0d0d0" focus="100%" type="gradient">
                  <o:fill v:ext="view" type="gradientUnscaled"/>
                </v:fill>
                <v:path arrowok="t"/>
                <v:textbox>
                  <w:txbxContent>
                    <w:p w14:paraId="4D640DCC" w14:textId="77777777" w:rsidR="00F40BFE" w:rsidRPr="00B248E3" w:rsidRDefault="00F40BFE" w:rsidP="00F40BFE">
                      <w:pPr>
                        <w:jc w:val="center"/>
                        <w:rPr>
                          <w:rFonts w:ascii="Calibri" w:hAnsi="Calibri" w:cs="Calibri"/>
                        </w:rPr>
                      </w:pPr>
                      <w:r w:rsidRPr="00B248E3">
                        <w:rPr>
                          <w:rFonts w:ascii="Calibri" w:hAnsi="Calibri" w:cs="Calibri"/>
                        </w:rPr>
                        <w:t>Avant le</w:t>
                      </w:r>
                    </w:p>
                    <w:p w14:paraId="1272385C" w14:textId="618228C2" w:rsidR="00F40BFE" w:rsidRPr="00B248E3" w:rsidRDefault="00650065" w:rsidP="00F40BFE">
                      <w:pPr>
                        <w:jc w:val="center"/>
                        <w:rPr>
                          <w:rFonts w:ascii="Calibri" w:hAnsi="Calibri" w:cs="Calibri"/>
                        </w:rPr>
                      </w:pPr>
                      <w:r>
                        <w:rPr>
                          <w:rFonts w:ascii="Calibri" w:hAnsi="Calibri" w:cs="Calibri"/>
                        </w:rPr>
                        <w:t>1</w:t>
                      </w:r>
                      <w:bookmarkStart w:id="2" w:name="_GoBack"/>
                      <w:bookmarkEnd w:id="2"/>
                      <w:r w:rsidR="00D17253">
                        <w:rPr>
                          <w:rFonts w:ascii="Calibri" w:hAnsi="Calibri" w:cs="Calibri"/>
                        </w:rPr>
                        <w:t>1</w:t>
                      </w:r>
                      <w:r w:rsidR="009F52F3">
                        <w:rPr>
                          <w:rFonts w:ascii="Calibri" w:hAnsi="Calibri" w:cs="Calibri"/>
                        </w:rPr>
                        <w:t xml:space="preserve"> mars 202</w:t>
                      </w:r>
                      <w:r w:rsidR="00D17253">
                        <w:rPr>
                          <w:rFonts w:ascii="Calibri" w:hAnsi="Calibri" w:cs="Calibri"/>
                        </w:rPr>
                        <w:t>4</w:t>
                      </w:r>
                    </w:p>
                  </w:txbxContent>
                </v:textbox>
              </v:shape>
            </w:pict>
          </mc:Fallback>
        </mc:AlternateContent>
      </w:r>
    </w:p>
    <w:p w14:paraId="342B0DAE" w14:textId="77777777" w:rsidR="00F40BFE" w:rsidRPr="00B248E3" w:rsidRDefault="00F40BFE" w:rsidP="003D70D0">
      <w:pPr>
        <w:pStyle w:val="Paragraphedeliste"/>
        <w:numPr>
          <w:ilvl w:val="0"/>
          <w:numId w:val="6"/>
        </w:numPr>
        <w:ind w:left="1134"/>
        <w:jc w:val="both"/>
        <w:rPr>
          <w:rFonts w:cs="Calibri"/>
          <w:sz w:val="24"/>
          <w:szCs w:val="24"/>
        </w:rPr>
      </w:pPr>
      <w:r w:rsidRPr="00B248E3">
        <w:rPr>
          <w:rFonts w:cs="Calibri"/>
          <w:sz w:val="24"/>
          <w:szCs w:val="24"/>
        </w:rPr>
        <w:t xml:space="preserve">Le secrétariat de l’établissement envoie par voie électronique ou postale </w:t>
      </w:r>
      <w:r w:rsidRPr="00B248E3">
        <w:rPr>
          <w:rFonts w:cs="Calibri"/>
          <w:b/>
          <w:sz w:val="24"/>
          <w:szCs w:val="24"/>
          <w:u w:val="single"/>
        </w:rPr>
        <w:t>la saisine</w:t>
      </w:r>
      <w:r w:rsidRPr="00B248E3">
        <w:rPr>
          <w:rFonts w:cs="Calibri"/>
          <w:sz w:val="24"/>
          <w:szCs w:val="24"/>
        </w:rPr>
        <w:t xml:space="preserve"> de demande d’orientation à la CDOEA exclusivement rédigée par un membre de </w:t>
      </w:r>
      <w:r w:rsidR="00802B25">
        <w:rPr>
          <w:rFonts w:cs="Calibri"/>
          <w:sz w:val="24"/>
          <w:szCs w:val="24"/>
        </w:rPr>
        <w:t>la direction</w:t>
      </w:r>
    </w:p>
    <w:p w14:paraId="72B8A945" w14:textId="77777777" w:rsidR="00F40BFE" w:rsidRPr="00B248E3" w:rsidRDefault="00F40BFE" w:rsidP="003D70D0">
      <w:pPr>
        <w:pStyle w:val="Paragraphedeliste"/>
        <w:numPr>
          <w:ilvl w:val="0"/>
          <w:numId w:val="5"/>
        </w:numPr>
        <w:ind w:left="1134"/>
        <w:jc w:val="both"/>
        <w:rPr>
          <w:rFonts w:cs="Calibri"/>
          <w:i/>
          <w:sz w:val="24"/>
          <w:szCs w:val="24"/>
        </w:rPr>
      </w:pPr>
      <w:r w:rsidRPr="00B248E3">
        <w:rPr>
          <w:rFonts w:cs="Calibri"/>
          <w:i/>
          <w:sz w:val="24"/>
          <w:szCs w:val="24"/>
        </w:rPr>
        <w:t>Modèle S30 disponible sur le site de l’ASH 68 (*)</w:t>
      </w:r>
    </w:p>
    <w:p w14:paraId="3142ACD6" w14:textId="77777777" w:rsidR="005C759B" w:rsidRDefault="005C759B" w:rsidP="003D70D0">
      <w:pPr>
        <w:pStyle w:val="Paragraphedeliste"/>
        <w:ind w:left="1134"/>
        <w:jc w:val="both"/>
        <w:rPr>
          <w:rFonts w:cs="Calibri"/>
          <w:i/>
          <w:sz w:val="24"/>
          <w:szCs w:val="24"/>
        </w:rPr>
      </w:pPr>
    </w:p>
    <w:p w14:paraId="65ED4F74" w14:textId="77777777" w:rsidR="00F40BFE" w:rsidRPr="00B248E3" w:rsidRDefault="008605EC" w:rsidP="003D70D0">
      <w:pPr>
        <w:pStyle w:val="Paragraphedeliste"/>
        <w:ind w:left="1134"/>
        <w:jc w:val="both"/>
        <w:rPr>
          <w:rFonts w:cs="Calibri"/>
          <w:i/>
          <w:sz w:val="24"/>
          <w:szCs w:val="24"/>
        </w:rPr>
      </w:pPr>
      <w:r>
        <w:rPr>
          <w:rFonts w:cs="Calibri"/>
          <w:noProof/>
          <w:lang w:eastAsia="fr-FR"/>
        </w:rPr>
        <mc:AlternateContent>
          <mc:Choice Requires="wps">
            <w:drawing>
              <wp:anchor distT="0" distB="0" distL="114300" distR="114300" simplePos="0" relativeHeight="251659264" behindDoc="0" locked="0" layoutInCell="1" allowOverlap="1" wp14:anchorId="6E3B45F5" wp14:editId="72F7AB82">
                <wp:simplePos x="0" y="0"/>
                <wp:positionH relativeFrom="column">
                  <wp:posOffset>-361950</wp:posOffset>
                </wp:positionH>
                <wp:positionV relativeFrom="paragraph">
                  <wp:posOffset>274320</wp:posOffset>
                </wp:positionV>
                <wp:extent cx="747395" cy="3289935"/>
                <wp:effectExtent l="0" t="0" r="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328993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78451858" w14:textId="77777777" w:rsidR="00F40BFE" w:rsidRPr="00B248E3" w:rsidRDefault="00F40BFE" w:rsidP="00F40BFE">
                            <w:pPr>
                              <w:jc w:val="center"/>
                              <w:rPr>
                                <w:rFonts w:ascii="Calibri" w:hAnsi="Calibri" w:cs="Calibri"/>
                              </w:rPr>
                            </w:pPr>
                            <w:r w:rsidRPr="00B248E3">
                              <w:rPr>
                                <w:rFonts w:ascii="Calibri" w:hAnsi="Calibri" w:cs="Calibri"/>
                              </w:rPr>
                              <w:t>Avant le</w:t>
                            </w:r>
                          </w:p>
                          <w:p w14:paraId="0DC3F0DE" w14:textId="77777777" w:rsidR="00F40BFE" w:rsidRPr="00B248E3" w:rsidRDefault="00D17253" w:rsidP="00F40BFE">
                            <w:pPr>
                              <w:jc w:val="center"/>
                              <w:rPr>
                                <w:rFonts w:ascii="Calibri" w:hAnsi="Calibri" w:cs="Calibri"/>
                              </w:rPr>
                            </w:pPr>
                            <w:r>
                              <w:rPr>
                                <w:rFonts w:ascii="Calibri" w:hAnsi="Calibri" w:cs="Calibri"/>
                              </w:rPr>
                              <w:t>25 mars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3B45F5" id="_x0000_s1031" type="#_x0000_t202" style="position:absolute;left:0;text-align:left;margin-left:-28.5pt;margin-top:21.6pt;width:58.85pt;height:2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" strokeweight=".5pt">
                <v:fill color2="#d0d0d0" rotate="t" colors="0 white;.5 #fbfbfb;1 #d0d0d0" focus="100%" type="gradient">
                  <o:fill v:ext="view" type="gradientUnscaled"/>
                </v:fill>
                <v:path arrowok="t"/>
                <v:textbox>
                  <w:txbxContent>
                    <w:p w14:paraId="78451858" w14:textId="77777777" w:rsidR="00F40BFE" w:rsidRPr="00B248E3" w:rsidRDefault="00F40BFE" w:rsidP="00F40BFE">
                      <w:pPr>
                        <w:jc w:val="center"/>
                        <w:rPr>
                          <w:rFonts w:ascii="Calibri" w:hAnsi="Calibri" w:cs="Calibri"/>
                        </w:rPr>
                      </w:pPr>
                      <w:r w:rsidRPr="00B248E3">
                        <w:rPr>
                          <w:rFonts w:ascii="Calibri" w:hAnsi="Calibri" w:cs="Calibri"/>
                        </w:rPr>
                        <w:t>Avant le</w:t>
                      </w:r>
                    </w:p>
                    <w:p w14:paraId="0DC3F0DE" w14:textId="77777777" w:rsidR="00F40BFE" w:rsidRPr="00B248E3" w:rsidRDefault="00D17253" w:rsidP="00F40BFE">
                      <w:pPr>
                        <w:jc w:val="center"/>
                        <w:rPr>
                          <w:rFonts w:ascii="Calibri" w:hAnsi="Calibri" w:cs="Calibri"/>
                        </w:rPr>
                      </w:pPr>
                      <w:r>
                        <w:rPr>
                          <w:rFonts w:ascii="Calibri" w:hAnsi="Calibri" w:cs="Calibri"/>
                        </w:rPr>
                        <w:t>25 mars 2024</w:t>
                      </w:r>
                    </w:p>
                  </w:txbxContent>
                </v:textbox>
              </v:shape>
            </w:pict>
          </mc:Fallback>
        </mc:AlternateContent>
      </w:r>
    </w:p>
    <w:p w14:paraId="5C0DFA71" w14:textId="77777777" w:rsidR="00F40BFE" w:rsidRPr="00B248E3" w:rsidRDefault="00F40BFE" w:rsidP="003D70D0">
      <w:pPr>
        <w:pStyle w:val="Paragraphedeliste"/>
        <w:numPr>
          <w:ilvl w:val="0"/>
          <w:numId w:val="6"/>
        </w:numPr>
        <w:ind w:left="1134"/>
        <w:jc w:val="both"/>
        <w:rPr>
          <w:rFonts w:cs="Calibri"/>
          <w:sz w:val="24"/>
          <w:szCs w:val="24"/>
        </w:rPr>
      </w:pPr>
      <w:r w:rsidRPr="00B248E3">
        <w:rPr>
          <w:rFonts w:cs="Calibri"/>
          <w:sz w:val="24"/>
          <w:szCs w:val="24"/>
        </w:rPr>
        <w:t xml:space="preserve">Le </w:t>
      </w:r>
      <w:r w:rsidR="00802B25">
        <w:rPr>
          <w:rFonts w:cs="Calibri"/>
          <w:sz w:val="24"/>
          <w:szCs w:val="24"/>
        </w:rPr>
        <w:t xml:space="preserve">psychologue </w:t>
      </w:r>
      <w:r w:rsidR="00323354">
        <w:rPr>
          <w:rFonts w:cs="Calibri"/>
          <w:sz w:val="24"/>
          <w:szCs w:val="24"/>
        </w:rPr>
        <w:t xml:space="preserve">EDO </w:t>
      </w:r>
      <w:r w:rsidRPr="00B248E3">
        <w:rPr>
          <w:rFonts w:cs="Calibri"/>
          <w:sz w:val="24"/>
          <w:szCs w:val="24"/>
        </w:rPr>
        <w:t xml:space="preserve">de l’établissement </w:t>
      </w:r>
      <w:r w:rsidR="00323354">
        <w:rPr>
          <w:rFonts w:cs="Calibri"/>
          <w:sz w:val="24"/>
          <w:szCs w:val="24"/>
        </w:rPr>
        <w:t>rédige</w:t>
      </w:r>
      <w:r w:rsidRPr="00B248E3">
        <w:rPr>
          <w:rFonts w:cs="Calibri"/>
          <w:sz w:val="24"/>
          <w:szCs w:val="24"/>
        </w:rPr>
        <w:t xml:space="preserve"> un </w:t>
      </w:r>
      <w:r w:rsidRPr="00B248E3">
        <w:rPr>
          <w:rFonts w:cs="Calibri"/>
          <w:b/>
          <w:sz w:val="24"/>
          <w:szCs w:val="24"/>
          <w:u w:val="single"/>
        </w:rPr>
        <w:t xml:space="preserve">bilan </w:t>
      </w:r>
      <w:r w:rsidR="00B414AA">
        <w:rPr>
          <w:rFonts w:cs="Calibri"/>
          <w:b/>
          <w:sz w:val="24"/>
          <w:szCs w:val="24"/>
          <w:u w:val="single"/>
        </w:rPr>
        <w:t>psychologique</w:t>
      </w:r>
      <w:r w:rsidR="00B414AA" w:rsidRPr="00323354">
        <w:rPr>
          <w:rFonts w:cs="Calibri"/>
          <w:b/>
          <w:sz w:val="24"/>
          <w:szCs w:val="24"/>
        </w:rPr>
        <w:t xml:space="preserve"> </w:t>
      </w:r>
      <w:r w:rsidRPr="00B248E3">
        <w:rPr>
          <w:rFonts w:cs="Calibri"/>
          <w:sz w:val="24"/>
          <w:szCs w:val="24"/>
        </w:rPr>
        <w:t xml:space="preserve">à </w:t>
      </w:r>
      <w:r w:rsidR="00323354">
        <w:rPr>
          <w:rFonts w:cs="Calibri"/>
          <w:sz w:val="24"/>
          <w:szCs w:val="24"/>
        </w:rPr>
        <w:t>destination du Directeur du CIO. Le bilan psychométrique est laissé à l’appréciation du psychologue.</w:t>
      </w:r>
    </w:p>
    <w:p w14:paraId="1F4DB112" w14:textId="77777777" w:rsidR="00F40BFE" w:rsidRDefault="00F40BFE" w:rsidP="003D70D0">
      <w:pPr>
        <w:pStyle w:val="Paragraphedeliste"/>
        <w:numPr>
          <w:ilvl w:val="0"/>
          <w:numId w:val="5"/>
        </w:numPr>
        <w:ind w:left="1134"/>
        <w:jc w:val="both"/>
        <w:rPr>
          <w:rFonts w:cs="Calibri"/>
          <w:i/>
          <w:sz w:val="24"/>
          <w:szCs w:val="24"/>
        </w:rPr>
      </w:pPr>
      <w:r w:rsidRPr="00B248E3">
        <w:rPr>
          <w:rFonts w:cs="Calibri"/>
          <w:i/>
          <w:sz w:val="24"/>
          <w:szCs w:val="24"/>
        </w:rPr>
        <w:t xml:space="preserve">Ne pas utiliser le WISC abrégé, il n’est pas adapté pour les commissions </w:t>
      </w:r>
      <w:proofErr w:type="gramStart"/>
      <w:r w:rsidRPr="00B248E3">
        <w:rPr>
          <w:rFonts w:cs="Calibri"/>
          <w:i/>
          <w:sz w:val="24"/>
          <w:szCs w:val="24"/>
        </w:rPr>
        <w:t>CDOEA  (</w:t>
      </w:r>
      <w:proofErr w:type="gramEnd"/>
      <w:r w:rsidRPr="00B248E3">
        <w:rPr>
          <w:rFonts w:cs="Calibri"/>
          <w:i/>
          <w:sz w:val="24"/>
          <w:szCs w:val="24"/>
        </w:rPr>
        <w:t>manque de précisions et de renseignements).</w:t>
      </w:r>
    </w:p>
    <w:p w14:paraId="028EC839" w14:textId="77777777" w:rsidR="00930C57" w:rsidRPr="00B248E3" w:rsidRDefault="00930C57" w:rsidP="00930C57">
      <w:pPr>
        <w:pStyle w:val="Paragraphedeliste"/>
        <w:numPr>
          <w:ilvl w:val="0"/>
          <w:numId w:val="5"/>
        </w:numPr>
        <w:ind w:left="1134"/>
        <w:jc w:val="both"/>
        <w:rPr>
          <w:rFonts w:cs="Calibri"/>
          <w:i/>
          <w:sz w:val="24"/>
          <w:szCs w:val="24"/>
        </w:rPr>
      </w:pPr>
      <w:r>
        <w:rPr>
          <w:rFonts w:cs="Calibri"/>
          <w:i/>
          <w:sz w:val="24"/>
          <w:szCs w:val="24"/>
        </w:rPr>
        <w:t>S</w:t>
      </w:r>
      <w:r w:rsidR="00802B25">
        <w:rPr>
          <w:rFonts w:cs="Calibri"/>
          <w:i/>
          <w:sz w:val="24"/>
          <w:szCs w:val="24"/>
        </w:rPr>
        <w:t>i le dernier WISC</w:t>
      </w:r>
      <w:r w:rsidRPr="00930C57">
        <w:rPr>
          <w:rFonts w:cs="Calibri"/>
          <w:i/>
          <w:sz w:val="24"/>
          <w:szCs w:val="24"/>
        </w:rPr>
        <w:t xml:space="preserve"> à moins de deux ans, il convient de rencontrer la famille et l'élève afin de rédiger un complément d'information à destination du psychologue de la CODEA</w:t>
      </w:r>
    </w:p>
    <w:p w14:paraId="3AA3ED87" w14:textId="77777777" w:rsidR="00F40BFE" w:rsidRPr="009F52F3" w:rsidRDefault="00F40BFE" w:rsidP="003D70D0">
      <w:pPr>
        <w:pStyle w:val="Paragraphedeliste"/>
        <w:ind w:left="1134"/>
        <w:jc w:val="both"/>
        <w:rPr>
          <w:rFonts w:cs="Calibri"/>
          <w:i/>
          <w:sz w:val="18"/>
          <w:szCs w:val="18"/>
        </w:rPr>
      </w:pPr>
    </w:p>
    <w:p w14:paraId="3DDC1E13" w14:textId="77777777" w:rsidR="00F40BFE" w:rsidRPr="00B248E3" w:rsidRDefault="00F40BFE" w:rsidP="003D70D0">
      <w:pPr>
        <w:pStyle w:val="Paragraphedeliste"/>
        <w:numPr>
          <w:ilvl w:val="0"/>
          <w:numId w:val="6"/>
        </w:numPr>
        <w:ind w:left="1134"/>
        <w:jc w:val="both"/>
        <w:rPr>
          <w:rFonts w:cs="Calibri"/>
          <w:sz w:val="24"/>
          <w:szCs w:val="24"/>
        </w:rPr>
      </w:pPr>
      <w:r w:rsidRPr="00B248E3">
        <w:rPr>
          <w:rFonts w:cs="Calibri"/>
          <w:sz w:val="24"/>
          <w:szCs w:val="24"/>
        </w:rPr>
        <w:t xml:space="preserve">L’Assistante Sociale de l’établissement envoie par voie postale un </w:t>
      </w:r>
      <w:r w:rsidRPr="00B248E3">
        <w:rPr>
          <w:rFonts w:cs="Calibri"/>
          <w:b/>
          <w:sz w:val="24"/>
          <w:szCs w:val="24"/>
          <w:u w:val="single"/>
        </w:rPr>
        <w:t>bilan social</w:t>
      </w:r>
      <w:r w:rsidRPr="00B248E3">
        <w:rPr>
          <w:rFonts w:cs="Calibri"/>
          <w:sz w:val="24"/>
          <w:szCs w:val="24"/>
        </w:rPr>
        <w:t xml:space="preserve"> à la CDOEA</w:t>
      </w:r>
    </w:p>
    <w:p w14:paraId="407A9B10" w14:textId="77777777" w:rsidR="00F40BFE" w:rsidRPr="009F52F3" w:rsidRDefault="00F40BFE" w:rsidP="003D70D0">
      <w:pPr>
        <w:pStyle w:val="Paragraphedeliste"/>
        <w:ind w:left="1134"/>
        <w:jc w:val="both"/>
        <w:rPr>
          <w:rFonts w:cs="Calibri"/>
          <w:sz w:val="18"/>
          <w:szCs w:val="18"/>
        </w:rPr>
      </w:pPr>
    </w:p>
    <w:p w14:paraId="3A9B9EB0" w14:textId="77777777" w:rsidR="00F40BFE" w:rsidRPr="00B248E3" w:rsidRDefault="00F40BFE" w:rsidP="003D70D0">
      <w:pPr>
        <w:pStyle w:val="Paragraphedeliste"/>
        <w:numPr>
          <w:ilvl w:val="0"/>
          <w:numId w:val="6"/>
        </w:numPr>
        <w:ind w:left="1134"/>
        <w:jc w:val="both"/>
        <w:rPr>
          <w:rFonts w:cs="Calibri"/>
          <w:sz w:val="24"/>
          <w:szCs w:val="24"/>
        </w:rPr>
      </w:pPr>
      <w:r w:rsidRPr="00B248E3">
        <w:rPr>
          <w:rFonts w:cs="Calibri"/>
          <w:sz w:val="24"/>
          <w:szCs w:val="24"/>
        </w:rPr>
        <w:t>L’établissement envoie par voie postale les éléments disponibles sur le site ASH 68 (*) :</w:t>
      </w:r>
    </w:p>
    <w:p w14:paraId="7F2392A9" w14:textId="77777777" w:rsidR="00F40BFE" w:rsidRPr="00B248E3" w:rsidRDefault="00F40BFE" w:rsidP="003D70D0">
      <w:pPr>
        <w:pStyle w:val="Paragraphedeliste"/>
        <w:numPr>
          <w:ilvl w:val="0"/>
          <w:numId w:val="5"/>
        </w:numPr>
        <w:ind w:left="1134"/>
        <w:jc w:val="both"/>
        <w:rPr>
          <w:rFonts w:cs="Calibri"/>
          <w:i/>
          <w:sz w:val="24"/>
          <w:szCs w:val="24"/>
        </w:rPr>
      </w:pPr>
      <w:r w:rsidRPr="00B248E3">
        <w:rPr>
          <w:rFonts w:cs="Calibri"/>
          <w:b/>
          <w:i/>
          <w:sz w:val="24"/>
          <w:szCs w:val="24"/>
          <w:u w:val="single"/>
        </w:rPr>
        <w:t>Le dossier d’orientation</w:t>
      </w:r>
      <w:r w:rsidR="00BC5E4F">
        <w:rPr>
          <w:rFonts w:cs="Calibri"/>
          <w:i/>
          <w:sz w:val="24"/>
          <w:szCs w:val="24"/>
        </w:rPr>
        <w:t xml:space="preserve"> (</w:t>
      </w:r>
      <w:proofErr w:type="spellStart"/>
      <w:r w:rsidR="00BC5E4F">
        <w:rPr>
          <w:rFonts w:cs="Calibri"/>
          <w:i/>
          <w:sz w:val="24"/>
          <w:szCs w:val="24"/>
        </w:rPr>
        <w:t>ref</w:t>
      </w:r>
      <w:proofErr w:type="spellEnd"/>
      <w:r w:rsidR="00BC5E4F">
        <w:rPr>
          <w:rFonts w:cs="Calibri"/>
          <w:i/>
          <w:sz w:val="24"/>
          <w:szCs w:val="24"/>
        </w:rPr>
        <w:t xml:space="preserve"> 07 *</w:t>
      </w:r>
      <w:r w:rsidRPr="00B248E3">
        <w:rPr>
          <w:rFonts w:cs="Calibri"/>
          <w:i/>
          <w:sz w:val="24"/>
          <w:szCs w:val="24"/>
        </w:rPr>
        <w:t>) rédigé par le Professeur Principal</w:t>
      </w:r>
    </w:p>
    <w:p w14:paraId="12BE5D9A" w14:textId="77777777" w:rsidR="00F40BFE" w:rsidRDefault="00F40BFE" w:rsidP="003D70D0">
      <w:pPr>
        <w:pStyle w:val="Paragraphedeliste"/>
        <w:numPr>
          <w:ilvl w:val="0"/>
          <w:numId w:val="5"/>
        </w:numPr>
        <w:ind w:left="1134"/>
        <w:jc w:val="both"/>
        <w:rPr>
          <w:rFonts w:cs="Calibri"/>
          <w:i/>
          <w:sz w:val="24"/>
          <w:szCs w:val="24"/>
        </w:rPr>
      </w:pPr>
      <w:r w:rsidRPr="00B248E3">
        <w:rPr>
          <w:rFonts w:cs="Calibri"/>
          <w:i/>
          <w:sz w:val="24"/>
          <w:szCs w:val="24"/>
        </w:rPr>
        <w:t xml:space="preserve">Les derniers </w:t>
      </w:r>
      <w:r w:rsidRPr="00B248E3">
        <w:rPr>
          <w:rFonts w:cs="Calibri"/>
          <w:b/>
          <w:i/>
          <w:sz w:val="24"/>
          <w:szCs w:val="24"/>
          <w:u w:val="single"/>
        </w:rPr>
        <w:t>bulletins</w:t>
      </w:r>
      <w:r w:rsidRPr="00B248E3">
        <w:rPr>
          <w:rFonts w:cs="Calibri"/>
          <w:i/>
          <w:sz w:val="24"/>
          <w:szCs w:val="24"/>
        </w:rPr>
        <w:t xml:space="preserve"> disponibles</w:t>
      </w:r>
    </w:p>
    <w:p w14:paraId="2C198855" w14:textId="77777777" w:rsidR="007A1C42" w:rsidRDefault="007A1C42" w:rsidP="007A1C42">
      <w:pPr>
        <w:pStyle w:val="Paragraphedeliste"/>
        <w:numPr>
          <w:ilvl w:val="0"/>
          <w:numId w:val="5"/>
        </w:numPr>
        <w:ind w:left="1134"/>
        <w:jc w:val="both"/>
        <w:rPr>
          <w:rFonts w:cs="Calibri"/>
          <w:i/>
          <w:sz w:val="24"/>
          <w:szCs w:val="24"/>
        </w:rPr>
      </w:pPr>
      <w:r>
        <w:rPr>
          <w:rFonts w:cs="Calibri"/>
          <w:i/>
          <w:sz w:val="24"/>
          <w:szCs w:val="24"/>
        </w:rPr>
        <w:t xml:space="preserve">Copie du </w:t>
      </w:r>
      <w:r w:rsidRPr="0057327D">
        <w:rPr>
          <w:rFonts w:cs="Calibri"/>
          <w:b/>
          <w:i/>
          <w:sz w:val="24"/>
          <w:szCs w:val="24"/>
        </w:rPr>
        <w:t>P</w:t>
      </w:r>
      <w:r>
        <w:rPr>
          <w:rFonts w:cs="Calibri"/>
          <w:i/>
          <w:sz w:val="24"/>
          <w:szCs w:val="24"/>
        </w:rPr>
        <w:t xml:space="preserve">rogramme </w:t>
      </w:r>
      <w:r w:rsidRPr="0057327D">
        <w:rPr>
          <w:rFonts w:cs="Calibri"/>
          <w:b/>
          <w:i/>
          <w:sz w:val="24"/>
          <w:szCs w:val="24"/>
        </w:rPr>
        <w:t>P</w:t>
      </w:r>
      <w:r>
        <w:rPr>
          <w:rFonts w:cs="Calibri"/>
          <w:i/>
          <w:sz w:val="24"/>
          <w:szCs w:val="24"/>
        </w:rPr>
        <w:t xml:space="preserve">ersonnalisé de </w:t>
      </w:r>
      <w:r w:rsidRPr="0057327D">
        <w:rPr>
          <w:rFonts w:cs="Calibri"/>
          <w:b/>
          <w:i/>
          <w:sz w:val="24"/>
          <w:szCs w:val="24"/>
        </w:rPr>
        <w:t>R</w:t>
      </w:r>
      <w:r>
        <w:rPr>
          <w:rFonts w:cs="Calibri"/>
          <w:i/>
          <w:sz w:val="24"/>
          <w:szCs w:val="24"/>
        </w:rPr>
        <w:t xml:space="preserve">éussite </w:t>
      </w:r>
      <w:r w:rsidRPr="0057327D">
        <w:rPr>
          <w:rFonts w:cs="Calibri"/>
          <w:b/>
          <w:i/>
          <w:sz w:val="24"/>
          <w:szCs w:val="24"/>
        </w:rPr>
        <w:t>E</w:t>
      </w:r>
      <w:r>
        <w:rPr>
          <w:rFonts w:cs="Calibri"/>
          <w:i/>
          <w:sz w:val="24"/>
          <w:szCs w:val="24"/>
        </w:rPr>
        <w:t>ducative…</w:t>
      </w:r>
    </w:p>
    <w:p w14:paraId="6A8FDEDF" w14:textId="77777777" w:rsidR="007A1C42" w:rsidRPr="007A1C42" w:rsidRDefault="007A1C42" w:rsidP="007A1C42">
      <w:pPr>
        <w:pStyle w:val="Paragraphedeliste"/>
        <w:numPr>
          <w:ilvl w:val="0"/>
          <w:numId w:val="5"/>
        </w:numPr>
        <w:ind w:left="1134"/>
        <w:jc w:val="both"/>
        <w:rPr>
          <w:rFonts w:cs="Calibri"/>
          <w:i/>
          <w:sz w:val="24"/>
          <w:szCs w:val="24"/>
        </w:rPr>
      </w:pPr>
      <w:r>
        <w:rPr>
          <w:rFonts w:cs="Calibri"/>
          <w:i/>
          <w:sz w:val="24"/>
          <w:szCs w:val="24"/>
        </w:rPr>
        <w:t xml:space="preserve">… et des éventuels </w:t>
      </w:r>
      <w:r w:rsidRPr="007A1C42">
        <w:rPr>
          <w:rFonts w:cs="Calibri"/>
          <w:b/>
          <w:i/>
          <w:sz w:val="24"/>
          <w:szCs w:val="24"/>
        </w:rPr>
        <w:t>PAI</w:t>
      </w:r>
      <w:r>
        <w:rPr>
          <w:rFonts w:cs="Calibri"/>
          <w:i/>
          <w:sz w:val="24"/>
          <w:szCs w:val="24"/>
        </w:rPr>
        <w:t xml:space="preserve">, </w:t>
      </w:r>
      <w:r w:rsidRPr="007A1C42">
        <w:rPr>
          <w:rFonts w:cs="Calibri"/>
          <w:b/>
          <w:i/>
          <w:sz w:val="24"/>
          <w:szCs w:val="24"/>
        </w:rPr>
        <w:t>PPS</w:t>
      </w:r>
      <w:r>
        <w:rPr>
          <w:rFonts w:cs="Calibri"/>
          <w:i/>
          <w:sz w:val="24"/>
          <w:szCs w:val="24"/>
        </w:rPr>
        <w:t xml:space="preserve"> et </w:t>
      </w:r>
      <w:r w:rsidRPr="007A1C42">
        <w:rPr>
          <w:rFonts w:cs="Calibri"/>
          <w:b/>
          <w:i/>
          <w:sz w:val="24"/>
          <w:szCs w:val="24"/>
        </w:rPr>
        <w:t>PAP</w:t>
      </w:r>
    </w:p>
    <w:p w14:paraId="2C66017B" w14:textId="77777777" w:rsidR="00F40BFE" w:rsidRPr="003D5DF9" w:rsidRDefault="00F40BFE" w:rsidP="003D70D0">
      <w:pPr>
        <w:pStyle w:val="Paragraphedeliste"/>
        <w:numPr>
          <w:ilvl w:val="0"/>
          <w:numId w:val="5"/>
        </w:numPr>
        <w:ind w:left="1134"/>
        <w:jc w:val="both"/>
        <w:rPr>
          <w:rFonts w:cs="Calibri"/>
          <w:i/>
          <w:sz w:val="24"/>
          <w:szCs w:val="24"/>
        </w:rPr>
      </w:pPr>
      <w:r w:rsidRPr="003D5DF9">
        <w:rPr>
          <w:rFonts w:cs="Calibri"/>
          <w:b/>
          <w:i/>
          <w:sz w:val="24"/>
          <w:szCs w:val="24"/>
          <w:u w:val="single"/>
        </w:rPr>
        <w:t>L’outil de diagnostic élève</w:t>
      </w:r>
      <w:r w:rsidRPr="003D5DF9">
        <w:rPr>
          <w:rFonts w:cs="Calibri"/>
          <w:i/>
          <w:sz w:val="24"/>
          <w:szCs w:val="24"/>
        </w:rPr>
        <w:t xml:space="preserve"> (</w:t>
      </w:r>
      <w:proofErr w:type="spellStart"/>
      <w:r w:rsidRPr="003D5DF9">
        <w:rPr>
          <w:rFonts w:cs="Calibri"/>
          <w:i/>
          <w:sz w:val="24"/>
          <w:szCs w:val="24"/>
        </w:rPr>
        <w:t>ref</w:t>
      </w:r>
      <w:proofErr w:type="spellEnd"/>
      <w:r w:rsidRPr="003D5DF9">
        <w:rPr>
          <w:rFonts w:cs="Calibri"/>
          <w:i/>
          <w:sz w:val="24"/>
          <w:szCs w:val="24"/>
        </w:rPr>
        <w:t xml:space="preserve"> </w:t>
      </w:r>
      <w:r w:rsidR="00BC5E4F" w:rsidRPr="003D5DF9">
        <w:rPr>
          <w:rFonts w:cs="Calibri"/>
          <w:i/>
          <w:sz w:val="24"/>
          <w:szCs w:val="24"/>
        </w:rPr>
        <w:t>09</w:t>
      </w:r>
      <w:r w:rsidRPr="003D5DF9">
        <w:rPr>
          <w:rFonts w:cs="Calibri"/>
          <w:i/>
          <w:sz w:val="24"/>
          <w:szCs w:val="24"/>
        </w:rPr>
        <w:t>c</w:t>
      </w:r>
      <w:r w:rsidR="00BC5E4F" w:rsidRPr="003D5DF9">
        <w:rPr>
          <w:rFonts w:cs="Calibri"/>
          <w:i/>
          <w:sz w:val="24"/>
          <w:szCs w:val="24"/>
        </w:rPr>
        <w:t xml:space="preserve"> *</w:t>
      </w:r>
      <w:r w:rsidR="002527BD">
        <w:rPr>
          <w:rFonts w:cs="Calibri"/>
          <w:i/>
          <w:sz w:val="24"/>
          <w:szCs w:val="24"/>
        </w:rPr>
        <w:t>)</w:t>
      </w:r>
    </w:p>
    <w:p w14:paraId="605397CF" w14:textId="77777777" w:rsidR="00F40BFE" w:rsidRDefault="002527BD" w:rsidP="003D70D0">
      <w:pPr>
        <w:pStyle w:val="Paragraphedeliste"/>
        <w:numPr>
          <w:ilvl w:val="0"/>
          <w:numId w:val="5"/>
        </w:numPr>
        <w:ind w:left="1134"/>
        <w:jc w:val="both"/>
        <w:rPr>
          <w:rFonts w:cs="Calibri"/>
          <w:i/>
          <w:sz w:val="24"/>
          <w:szCs w:val="24"/>
        </w:rPr>
      </w:pPr>
      <w:r>
        <w:rPr>
          <w:rFonts w:cs="Calibri"/>
          <w:i/>
          <w:sz w:val="24"/>
          <w:szCs w:val="24"/>
        </w:rPr>
        <w:t>D</w:t>
      </w:r>
      <w:r w:rsidR="00BC5E4F" w:rsidRPr="003D5DF9">
        <w:rPr>
          <w:rFonts w:cs="Calibri"/>
          <w:i/>
          <w:sz w:val="24"/>
          <w:szCs w:val="24"/>
        </w:rPr>
        <w:t xml:space="preserve">es travaux d’élèves </w:t>
      </w:r>
      <w:r w:rsidR="00BC5E4F" w:rsidRPr="003D5DF9">
        <w:rPr>
          <w:rFonts w:cs="Calibri"/>
          <w:b/>
          <w:i/>
          <w:sz w:val="24"/>
          <w:szCs w:val="24"/>
          <w:u w:val="single"/>
        </w:rPr>
        <w:t>significatifs</w:t>
      </w:r>
      <w:r w:rsidR="00BC5E4F" w:rsidRPr="003D5DF9">
        <w:rPr>
          <w:rFonts w:cs="Calibri"/>
          <w:i/>
          <w:sz w:val="24"/>
          <w:szCs w:val="24"/>
        </w:rPr>
        <w:t xml:space="preserve"> notamment en maths et en français</w:t>
      </w:r>
      <w:r w:rsidR="00F40BFE" w:rsidRPr="003D5DF9">
        <w:rPr>
          <w:rFonts w:cs="Calibri"/>
          <w:i/>
          <w:sz w:val="24"/>
          <w:szCs w:val="24"/>
        </w:rPr>
        <w:t>.</w:t>
      </w:r>
    </w:p>
    <w:p w14:paraId="01F3CF06" w14:textId="77777777" w:rsidR="00802B25" w:rsidRPr="003D5DF9" w:rsidRDefault="00146775" w:rsidP="003D70D0">
      <w:pPr>
        <w:pStyle w:val="Paragraphedeliste"/>
        <w:numPr>
          <w:ilvl w:val="0"/>
          <w:numId w:val="5"/>
        </w:numPr>
        <w:ind w:left="1134"/>
        <w:jc w:val="both"/>
        <w:rPr>
          <w:rFonts w:cs="Calibri"/>
          <w:i/>
          <w:sz w:val="24"/>
          <w:szCs w:val="24"/>
        </w:rPr>
      </w:pPr>
      <w:r>
        <w:rPr>
          <w:rFonts w:cs="Calibri"/>
          <w:i/>
          <w:sz w:val="24"/>
          <w:szCs w:val="24"/>
        </w:rPr>
        <w:t>L</w:t>
      </w:r>
      <w:r w:rsidRPr="00146775">
        <w:rPr>
          <w:rFonts w:cs="Calibri"/>
          <w:i/>
          <w:sz w:val="24"/>
          <w:szCs w:val="24"/>
        </w:rPr>
        <w:t xml:space="preserve">e bilan </w:t>
      </w:r>
      <w:r w:rsidRPr="00146775">
        <w:rPr>
          <w:rFonts w:cs="Calibri"/>
          <w:b/>
          <w:i/>
          <w:sz w:val="24"/>
          <w:szCs w:val="24"/>
          <w:u w:val="single"/>
        </w:rPr>
        <w:t>des évaluations</w:t>
      </w:r>
      <w:r w:rsidRPr="00146775">
        <w:rPr>
          <w:rFonts w:cs="Calibri"/>
          <w:i/>
          <w:sz w:val="24"/>
          <w:szCs w:val="24"/>
        </w:rPr>
        <w:t xml:space="preserve"> 6ème </w:t>
      </w:r>
      <w:r>
        <w:rPr>
          <w:rFonts w:cs="Calibri"/>
          <w:i/>
          <w:sz w:val="24"/>
          <w:szCs w:val="24"/>
        </w:rPr>
        <w:t>voire</w:t>
      </w:r>
      <w:r w:rsidRPr="00146775">
        <w:rPr>
          <w:rFonts w:cs="Calibri"/>
          <w:i/>
          <w:sz w:val="24"/>
          <w:szCs w:val="24"/>
        </w:rPr>
        <w:t xml:space="preserve"> 5ème avec le résultat du test de fluence</w:t>
      </w:r>
    </w:p>
    <w:p w14:paraId="0159BF19" w14:textId="77777777" w:rsidR="00F40BFE" w:rsidRPr="009F52F3" w:rsidRDefault="008605EC" w:rsidP="003D70D0">
      <w:pPr>
        <w:pStyle w:val="Paragraphedeliste"/>
        <w:ind w:left="1134"/>
        <w:jc w:val="both"/>
        <w:rPr>
          <w:rFonts w:cs="Calibri"/>
          <w:i/>
          <w:sz w:val="18"/>
          <w:szCs w:val="18"/>
        </w:rPr>
      </w:pPr>
      <w:r>
        <w:rPr>
          <w:rFonts w:cs="Calibri"/>
          <w:noProof/>
          <w:sz w:val="18"/>
          <w:szCs w:val="18"/>
          <w:lang w:eastAsia="fr-FR"/>
        </w:rPr>
        <mc:AlternateContent>
          <mc:Choice Requires="wps">
            <w:drawing>
              <wp:anchor distT="0" distB="0" distL="114300" distR="114300" simplePos="0" relativeHeight="251660288" behindDoc="0" locked="0" layoutInCell="1" allowOverlap="1" wp14:anchorId="227B7C76" wp14:editId="7662736F">
                <wp:simplePos x="0" y="0"/>
                <wp:positionH relativeFrom="margin">
                  <wp:posOffset>-359410</wp:posOffset>
                </wp:positionH>
                <wp:positionV relativeFrom="paragraph">
                  <wp:posOffset>161290</wp:posOffset>
                </wp:positionV>
                <wp:extent cx="747395" cy="126428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126428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53CD2E9B" w14:textId="77777777" w:rsidR="00F40BFE" w:rsidRPr="00B248E3" w:rsidRDefault="00F40BFE" w:rsidP="00F40BFE">
                            <w:pPr>
                              <w:jc w:val="center"/>
                              <w:rPr>
                                <w:rFonts w:ascii="Calibri" w:hAnsi="Calibri" w:cs="Calibri"/>
                              </w:rPr>
                            </w:pPr>
                            <w:r w:rsidRPr="00B248E3">
                              <w:rPr>
                                <w:rFonts w:ascii="Calibri" w:hAnsi="Calibri" w:cs="Calibri"/>
                              </w:rPr>
                              <w:t>Semaine</w:t>
                            </w:r>
                            <w:r w:rsidR="005C759B">
                              <w:rPr>
                                <w:rFonts w:ascii="Calibri" w:hAnsi="Calibri" w:cs="Calibri"/>
                              </w:rPr>
                              <w:t>s</w:t>
                            </w:r>
                          </w:p>
                          <w:p w14:paraId="0181E5E0" w14:textId="77777777" w:rsidR="00F40BFE" w:rsidRDefault="009F52F3" w:rsidP="00F40BFE">
                            <w:pPr>
                              <w:jc w:val="center"/>
                              <w:rPr>
                                <w:rFonts w:ascii="Calibri" w:hAnsi="Calibri" w:cs="Calibri"/>
                              </w:rPr>
                            </w:pPr>
                            <w:r>
                              <w:rPr>
                                <w:rFonts w:ascii="Calibri" w:hAnsi="Calibri" w:cs="Calibri"/>
                              </w:rPr>
                              <w:t>1</w:t>
                            </w:r>
                            <w:r w:rsidR="00D17253">
                              <w:rPr>
                                <w:rFonts w:ascii="Calibri" w:hAnsi="Calibri" w:cs="Calibri"/>
                              </w:rPr>
                              <w:t>4</w:t>
                            </w:r>
                          </w:p>
                          <w:p w14:paraId="6F5C75A0" w14:textId="77777777" w:rsidR="009F52F3" w:rsidRDefault="009F52F3" w:rsidP="00F40BFE">
                            <w:pPr>
                              <w:jc w:val="center"/>
                              <w:rPr>
                                <w:rFonts w:ascii="Calibri" w:hAnsi="Calibri" w:cs="Calibri"/>
                              </w:rPr>
                            </w:pPr>
                            <w:r>
                              <w:rPr>
                                <w:rFonts w:ascii="Calibri" w:hAnsi="Calibri" w:cs="Calibri"/>
                              </w:rPr>
                              <w:t>1</w:t>
                            </w:r>
                            <w:r w:rsidR="00D17253">
                              <w:rPr>
                                <w:rFonts w:ascii="Calibri" w:hAnsi="Calibri" w:cs="Calibri"/>
                              </w:rPr>
                              <w:t>5</w:t>
                            </w:r>
                          </w:p>
                          <w:p w14:paraId="49195E42" w14:textId="77777777" w:rsidR="00802B25" w:rsidRPr="00B248E3" w:rsidRDefault="00D17253" w:rsidP="00F40BFE">
                            <w:pPr>
                              <w:jc w:val="center"/>
                              <w:rPr>
                                <w:rFonts w:ascii="Calibri" w:hAnsi="Calibri" w:cs="Calibri"/>
                              </w:rPr>
                            </w:pPr>
                            <w:r>
                              <w:rPr>
                                <w:rFonts w:ascii="Calibri" w:hAnsi="Calibri" w:cs="Calibri"/>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7B7C76" id="_x0000_s1032" type="#_x0000_t202" style="position:absolute;left:0;text-align:left;margin-left:-28.3pt;margin-top:12.7pt;width:58.85pt;height:9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" strokeweight=".5pt">
                <v:fill color2="#d0d0d0" rotate="t" colors="0 white;.5 #fbfbfb;1 #d0d0d0" focus="100%" type="gradient">
                  <o:fill v:ext="view" type="gradientUnscaled"/>
                </v:fill>
                <v:path arrowok="t"/>
                <v:textbox>
                  <w:txbxContent>
                    <w:p w14:paraId="53CD2E9B" w14:textId="77777777" w:rsidR="00F40BFE" w:rsidRPr="00B248E3" w:rsidRDefault="00F40BFE" w:rsidP="00F40BFE">
                      <w:pPr>
                        <w:jc w:val="center"/>
                        <w:rPr>
                          <w:rFonts w:ascii="Calibri" w:hAnsi="Calibri" w:cs="Calibri"/>
                        </w:rPr>
                      </w:pPr>
                      <w:r w:rsidRPr="00B248E3">
                        <w:rPr>
                          <w:rFonts w:ascii="Calibri" w:hAnsi="Calibri" w:cs="Calibri"/>
                        </w:rPr>
                        <w:t>Semaine</w:t>
                      </w:r>
                      <w:r w:rsidR="005C759B">
                        <w:rPr>
                          <w:rFonts w:ascii="Calibri" w:hAnsi="Calibri" w:cs="Calibri"/>
                        </w:rPr>
                        <w:t>s</w:t>
                      </w:r>
                    </w:p>
                    <w:p w14:paraId="0181E5E0" w14:textId="77777777" w:rsidR="00F40BFE" w:rsidRDefault="009F52F3" w:rsidP="00F40BFE">
                      <w:pPr>
                        <w:jc w:val="center"/>
                        <w:rPr>
                          <w:rFonts w:ascii="Calibri" w:hAnsi="Calibri" w:cs="Calibri"/>
                        </w:rPr>
                      </w:pPr>
                      <w:r>
                        <w:rPr>
                          <w:rFonts w:ascii="Calibri" w:hAnsi="Calibri" w:cs="Calibri"/>
                        </w:rPr>
                        <w:t>1</w:t>
                      </w:r>
                      <w:r w:rsidR="00D17253">
                        <w:rPr>
                          <w:rFonts w:ascii="Calibri" w:hAnsi="Calibri" w:cs="Calibri"/>
                        </w:rPr>
                        <w:t>4</w:t>
                      </w:r>
                    </w:p>
                    <w:p w14:paraId="6F5C75A0" w14:textId="77777777" w:rsidR="009F52F3" w:rsidRDefault="009F52F3" w:rsidP="00F40BFE">
                      <w:pPr>
                        <w:jc w:val="center"/>
                        <w:rPr>
                          <w:rFonts w:ascii="Calibri" w:hAnsi="Calibri" w:cs="Calibri"/>
                        </w:rPr>
                      </w:pPr>
                      <w:r>
                        <w:rPr>
                          <w:rFonts w:ascii="Calibri" w:hAnsi="Calibri" w:cs="Calibri"/>
                        </w:rPr>
                        <w:t>1</w:t>
                      </w:r>
                      <w:r w:rsidR="00D17253">
                        <w:rPr>
                          <w:rFonts w:ascii="Calibri" w:hAnsi="Calibri" w:cs="Calibri"/>
                        </w:rPr>
                        <w:t>5</w:t>
                      </w:r>
                    </w:p>
                    <w:p w14:paraId="49195E42" w14:textId="77777777" w:rsidR="00802B25" w:rsidRPr="00B248E3" w:rsidRDefault="00D17253" w:rsidP="00F40BFE">
                      <w:pPr>
                        <w:jc w:val="center"/>
                        <w:rPr>
                          <w:rFonts w:ascii="Calibri" w:hAnsi="Calibri" w:cs="Calibri"/>
                        </w:rPr>
                      </w:pPr>
                      <w:r>
                        <w:rPr>
                          <w:rFonts w:ascii="Calibri" w:hAnsi="Calibri" w:cs="Calibri"/>
                        </w:rPr>
                        <w:t>16</w:t>
                      </w:r>
                    </w:p>
                  </w:txbxContent>
                </v:textbox>
                <w10:wrap anchorx="margin"/>
              </v:shape>
            </w:pict>
          </mc:Fallback>
        </mc:AlternateContent>
      </w:r>
    </w:p>
    <w:p w14:paraId="6B04D21C" w14:textId="77777777" w:rsidR="00F40BFE" w:rsidRPr="00B248E3" w:rsidRDefault="00F40BFE" w:rsidP="003D70D0">
      <w:pPr>
        <w:pStyle w:val="Paragraphedeliste"/>
        <w:numPr>
          <w:ilvl w:val="0"/>
          <w:numId w:val="6"/>
        </w:numPr>
        <w:ind w:left="1134"/>
        <w:jc w:val="both"/>
        <w:rPr>
          <w:rFonts w:cs="Calibri"/>
          <w:sz w:val="24"/>
          <w:szCs w:val="24"/>
        </w:rPr>
      </w:pPr>
      <w:r w:rsidRPr="00B248E3">
        <w:rPr>
          <w:rFonts w:cs="Calibri"/>
          <w:sz w:val="24"/>
          <w:szCs w:val="24"/>
        </w:rPr>
        <w:t>Seuls les dossiers complets seront étudiés lors des commissions techniques.</w:t>
      </w:r>
    </w:p>
    <w:p w14:paraId="32FD7D91" w14:textId="77777777" w:rsidR="007D4B36" w:rsidRPr="007D4B36" w:rsidRDefault="007D4B36" w:rsidP="007D4B36">
      <w:pPr>
        <w:pStyle w:val="Paragraphedeliste"/>
        <w:numPr>
          <w:ilvl w:val="0"/>
          <w:numId w:val="5"/>
        </w:numPr>
        <w:ind w:left="1134"/>
        <w:jc w:val="both"/>
        <w:rPr>
          <w:rFonts w:cs="Calibri"/>
          <w:sz w:val="24"/>
          <w:szCs w:val="24"/>
        </w:rPr>
      </w:pPr>
      <w:r w:rsidRPr="007D4B36">
        <w:rPr>
          <w:rFonts w:cs="Calibri"/>
          <w:i/>
          <w:sz w:val="24"/>
          <w:szCs w:val="24"/>
        </w:rPr>
        <w:t xml:space="preserve">Les responsables légaux sont invités </w:t>
      </w:r>
      <w:r>
        <w:rPr>
          <w:rFonts w:cs="Calibri"/>
          <w:i/>
          <w:sz w:val="24"/>
          <w:szCs w:val="24"/>
        </w:rPr>
        <w:t>par l’intermédiaire de l’établissement.</w:t>
      </w:r>
    </w:p>
    <w:p w14:paraId="41C70502" w14:textId="77777777" w:rsidR="00F40BFE" w:rsidRPr="00B248E3" w:rsidRDefault="00F40BFE" w:rsidP="003D70D0">
      <w:pPr>
        <w:pStyle w:val="Paragraphedeliste"/>
        <w:numPr>
          <w:ilvl w:val="0"/>
          <w:numId w:val="5"/>
        </w:numPr>
        <w:ind w:left="1134"/>
        <w:jc w:val="both"/>
        <w:rPr>
          <w:rFonts w:cs="Calibri"/>
          <w:sz w:val="24"/>
          <w:szCs w:val="24"/>
        </w:rPr>
      </w:pPr>
      <w:r w:rsidRPr="00B248E3">
        <w:rPr>
          <w:rFonts w:cs="Calibri"/>
          <w:i/>
          <w:sz w:val="24"/>
          <w:szCs w:val="24"/>
        </w:rPr>
        <w:t xml:space="preserve">Le Directeur du CIO, la Conseillère Technique SSFE et un directeur de la </w:t>
      </w:r>
      <w:proofErr w:type="spellStart"/>
      <w:r w:rsidRPr="00B248E3">
        <w:rPr>
          <w:rFonts w:cs="Calibri"/>
          <w:i/>
          <w:sz w:val="24"/>
          <w:szCs w:val="24"/>
        </w:rPr>
        <w:t>Segpa</w:t>
      </w:r>
      <w:proofErr w:type="spellEnd"/>
      <w:r w:rsidRPr="00B248E3">
        <w:rPr>
          <w:rFonts w:cs="Calibri"/>
          <w:i/>
          <w:sz w:val="24"/>
          <w:szCs w:val="24"/>
        </w:rPr>
        <w:t xml:space="preserve"> </w:t>
      </w:r>
      <w:r w:rsidR="00D500E5">
        <w:rPr>
          <w:rFonts w:cs="Calibri"/>
          <w:i/>
          <w:sz w:val="24"/>
          <w:szCs w:val="24"/>
        </w:rPr>
        <w:t xml:space="preserve">sont invités </w:t>
      </w:r>
      <w:r w:rsidRPr="00B248E3">
        <w:rPr>
          <w:rFonts w:cs="Calibri"/>
          <w:i/>
          <w:sz w:val="24"/>
          <w:szCs w:val="24"/>
        </w:rPr>
        <w:t>par voie électronique.</w:t>
      </w:r>
    </w:p>
    <w:p w14:paraId="0B17F5B2" w14:textId="77777777" w:rsidR="009F52F3" w:rsidRPr="007D4B36" w:rsidRDefault="009F52F3" w:rsidP="009F52F3">
      <w:pPr>
        <w:pStyle w:val="Paragraphedeliste"/>
        <w:numPr>
          <w:ilvl w:val="0"/>
          <w:numId w:val="5"/>
        </w:numPr>
        <w:ind w:left="1134"/>
        <w:jc w:val="both"/>
        <w:rPr>
          <w:rFonts w:cs="Calibri"/>
          <w:sz w:val="24"/>
          <w:szCs w:val="24"/>
        </w:rPr>
      </w:pPr>
      <w:r w:rsidRPr="007D4B36">
        <w:rPr>
          <w:rFonts w:cs="Calibri"/>
          <w:i/>
          <w:sz w:val="24"/>
          <w:szCs w:val="24"/>
        </w:rPr>
        <w:t>La proposition de la commission est adressée par voie électronique à l’établissement qui se chargera de la transmettre aux responsables légaux afin d’accompagner ces derniers dans leurs choix</w:t>
      </w:r>
    </w:p>
    <w:p w14:paraId="31396A95" w14:textId="77777777" w:rsidR="00F40BFE" w:rsidRPr="009F52F3" w:rsidRDefault="00F40BFE" w:rsidP="003D70D0">
      <w:pPr>
        <w:pStyle w:val="Paragraphedeliste"/>
        <w:ind w:left="1134"/>
        <w:jc w:val="both"/>
        <w:rPr>
          <w:rFonts w:cs="Calibri"/>
          <w:sz w:val="18"/>
          <w:szCs w:val="18"/>
        </w:rPr>
      </w:pPr>
    </w:p>
    <w:p w14:paraId="02BAA375" w14:textId="77777777" w:rsidR="00F40BFE" w:rsidRPr="006145BA" w:rsidRDefault="007D4B36" w:rsidP="003D70D0">
      <w:pPr>
        <w:pStyle w:val="Paragraphedeliste"/>
        <w:numPr>
          <w:ilvl w:val="0"/>
          <w:numId w:val="6"/>
        </w:numPr>
        <w:ind w:left="1134"/>
        <w:jc w:val="both"/>
        <w:rPr>
          <w:rFonts w:cs="Calibri"/>
          <w:sz w:val="24"/>
          <w:szCs w:val="24"/>
        </w:rPr>
      </w:pPr>
      <w:r w:rsidRPr="007D4B36">
        <w:rPr>
          <w:rFonts w:cs="Calibri"/>
          <w:sz w:val="24"/>
          <w:szCs w:val="24"/>
        </w:rPr>
        <w:t xml:space="preserve">Les responsables légaux adresseront le talon réponse daté et signé à l’établissement qui se </w:t>
      </w:r>
      <w:r w:rsidRPr="006145BA">
        <w:rPr>
          <w:rFonts w:cs="Calibri"/>
          <w:sz w:val="24"/>
          <w:szCs w:val="24"/>
        </w:rPr>
        <w:t>chargera de le transmettre par voie postale ou électronique à la CDOEA</w:t>
      </w:r>
    </w:p>
    <w:p w14:paraId="4D1D845D" w14:textId="77777777" w:rsidR="00F40BFE" w:rsidRPr="006145BA" w:rsidRDefault="008605EC" w:rsidP="003D70D0">
      <w:pPr>
        <w:pStyle w:val="Paragraphedeliste"/>
        <w:ind w:left="1134"/>
        <w:jc w:val="both"/>
        <w:rPr>
          <w:rFonts w:cs="Calibri"/>
          <w:sz w:val="18"/>
          <w:szCs w:val="18"/>
        </w:rPr>
      </w:pPr>
      <w:r>
        <w:rPr>
          <w:rFonts w:cs="Calibri"/>
          <w:noProof/>
          <w:sz w:val="18"/>
          <w:szCs w:val="18"/>
          <w:lang w:eastAsia="fr-FR"/>
        </w:rPr>
        <mc:AlternateContent>
          <mc:Choice Requires="wps">
            <w:drawing>
              <wp:anchor distT="0" distB="0" distL="114300" distR="114300" simplePos="0" relativeHeight="251661312" behindDoc="0" locked="0" layoutInCell="1" allowOverlap="1" wp14:anchorId="39F36ED9" wp14:editId="4AF048AF">
                <wp:simplePos x="0" y="0"/>
                <wp:positionH relativeFrom="margin">
                  <wp:posOffset>-357505</wp:posOffset>
                </wp:positionH>
                <wp:positionV relativeFrom="paragraph">
                  <wp:posOffset>210820</wp:posOffset>
                </wp:positionV>
                <wp:extent cx="747395" cy="8826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88265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6350">
                          <a:solidFill>
                            <a:prstClr val="black"/>
                          </a:solidFill>
                        </a:ln>
                        <a:effectLst/>
                      </wps:spPr>
                      <wps:txbx>
                        <w:txbxContent>
                          <w:p w14:paraId="11947435" w14:textId="77777777" w:rsidR="00F40BFE" w:rsidRPr="00B248E3" w:rsidRDefault="00F40BFE" w:rsidP="00F40BFE">
                            <w:pPr>
                              <w:jc w:val="center"/>
                              <w:rPr>
                                <w:rFonts w:ascii="Calibri" w:hAnsi="Calibri" w:cs="Calibri"/>
                              </w:rPr>
                            </w:pPr>
                            <w:r w:rsidRPr="00B248E3">
                              <w:rPr>
                                <w:rFonts w:ascii="Calibri" w:hAnsi="Calibri" w:cs="Calibri"/>
                              </w:rPr>
                              <w:t>Le</w:t>
                            </w:r>
                          </w:p>
                          <w:p w14:paraId="073AD2A0" w14:textId="77777777" w:rsidR="00F40BFE" w:rsidRPr="00B248E3" w:rsidRDefault="00D17253" w:rsidP="00F40BFE">
                            <w:pPr>
                              <w:jc w:val="center"/>
                              <w:rPr>
                                <w:rFonts w:ascii="Calibri" w:hAnsi="Calibri" w:cs="Calibri"/>
                              </w:rPr>
                            </w:pPr>
                            <w:r>
                              <w:rPr>
                                <w:rFonts w:ascii="Calibri" w:hAnsi="Calibri" w:cs="Calibri"/>
                              </w:rPr>
                              <w:t>17</w:t>
                            </w:r>
                            <w:r w:rsidR="009F52F3">
                              <w:rPr>
                                <w:rFonts w:ascii="Calibri" w:hAnsi="Calibri" w:cs="Calibri"/>
                              </w:rPr>
                              <w:t xml:space="preserve"> mai 202</w:t>
                            </w:r>
                            <w:r>
                              <w:rPr>
                                <w:rFonts w:ascii="Calibri" w:hAnsi="Calibri" w:cs="Calibr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F36ED9" id="_x0000_s1033" type="#_x0000_t202" style="position:absolute;left:0;text-align:left;margin-left:-28.15pt;margin-top:16.6pt;width:58.85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" strokeweight=".5pt">
                <v:fill color2="#d0d0d0" rotate="t" colors="0 white;.5 #fbfbfb;1 #d0d0d0" focus="100%" type="gradient">
                  <o:fill v:ext="view" type="gradientUnscaled"/>
                </v:fill>
                <v:path arrowok="t"/>
                <v:textbox>
                  <w:txbxContent>
                    <w:p w14:paraId="11947435" w14:textId="77777777" w:rsidR="00F40BFE" w:rsidRPr="00B248E3" w:rsidRDefault="00F40BFE" w:rsidP="00F40BFE">
                      <w:pPr>
                        <w:jc w:val="center"/>
                        <w:rPr>
                          <w:rFonts w:ascii="Calibri" w:hAnsi="Calibri" w:cs="Calibri"/>
                        </w:rPr>
                      </w:pPr>
                      <w:r w:rsidRPr="00B248E3">
                        <w:rPr>
                          <w:rFonts w:ascii="Calibri" w:hAnsi="Calibri" w:cs="Calibri"/>
                        </w:rPr>
                        <w:t>Le</w:t>
                      </w:r>
                    </w:p>
                    <w:p w14:paraId="073AD2A0" w14:textId="77777777" w:rsidR="00F40BFE" w:rsidRPr="00B248E3" w:rsidRDefault="00D17253" w:rsidP="00F40BFE">
                      <w:pPr>
                        <w:jc w:val="center"/>
                        <w:rPr>
                          <w:rFonts w:ascii="Calibri" w:hAnsi="Calibri" w:cs="Calibri"/>
                        </w:rPr>
                      </w:pPr>
                      <w:r>
                        <w:rPr>
                          <w:rFonts w:ascii="Calibri" w:hAnsi="Calibri" w:cs="Calibri"/>
                        </w:rPr>
                        <w:t>17</w:t>
                      </w:r>
                      <w:r w:rsidR="009F52F3">
                        <w:rPr>
                          <w:rFonts w:ascii="Calibri" w:hAnsi="Calibri" w:cs="Calibri"/>
                        </w:rPr>
                        <w:t xml:space="preserve"> mai 202</w:t>
                      </w:r>
                      <w:r>
                        <w:rPr>
                          <w:rFonts w:ascii="Calibri" w:hAnsi="Calibri" w:cs="Calibri"/>
                        </w:rPr>
                        <w:t>4</w:t>
                      </w:r>
                    </w:p>
                  </w:txbxContent>
                </v:textbox>
                <w10:wrap anchorx="margin"/>
              </v:shape>
            </w:pict>
          </mc:Fallback>
        </mc:AlternateContent>
      </w:r>
    </w:p>
    <w:p w14:paraId="006BBADC" w14:textId="77777777" w:rsidR="00FC0329" w:rsidRPr="006145BA" w:rsidRDefault="00C329FA" w:rsidP="00FC0329">
      <w:pPr>
        <w:pStyle w:val="Paragraphedeliste"/>
        <w:numPr>
          <w:ilvl w:val="0"/>
          <w:numId w:val="6"/>
        </w:numPr>
        <w:ind w:left="1134"/>
        <w:jc w:val="both"/>
        <w:rPr>
          <w:rFonts w:asciiTheme="minorHAnsi" w:hAnsiTheme="minorHAnsi" w:cstheme="minorHAnsi"/>
          <w:b/>
          <w:sz w:val="24"/>
          <w:szCs w:val="24"/>
        </w:rPr>
      </w:pPr>
      <w:r w:rsidRPr="006145BA">
        <w:rPr>
          <w:rFonts w:asciiTheme="minorHAnsi" w:hAnsiTheme="minorHAnsi" w:cstheme="minorHAnsi"/>
          <w:sz w:val="24"/>
          <w:szCs w:val="24"/>
        </w:rPr>
        <w:t xml:space="preserve">La commission plénière étudiera l’ensemble des recours et prononcera une affectation d’orientation par voie électronique aux </w:t>
      </w:r>
      <w:r w:rsidR="00FC0329" w:rsidRPr="006145BA">
        <w:rPr>
          <w:rFonts w:asciiTheme="minorHAnsi" w:hAnsiTheme="minorHAnsi" w:cstheme="minorHAnsi"/>
          <w:sz w:val="24"/>
          <w:szCs w:val="24"/>
        </w:rPr>
        <w:t>D</w:t>
      </w:r>
      <w:r w:rsidRPr="006145BA">
        <w:rPr>
          <w:rFonts w:asciiTheme="minorHAnsi" w:hAnsiTheme="minorHAnsi" w:cstheme="minorHAnsi"/>
          <w:sz w:val="24"/>
          <w:szCs w:val="24"/>
        </w:rPr>
        <w:t xml:space="preserve">irecteurs des </w:t>
      </w:r>
      <w:proofErr w:type="spellStart"/>
      <w:r w:rsidRPr="006145BA">
        <w:rPr>
          <w:rFonts w:asciiTheme="minorHAnsi" w:hAnsiTheme="minorHAnsi" w:cstheme="minorHAnsi"/>
          <w:sz w:val="24"/>
          <w:szCs w:val="24"/>
        </w:rPr>
        <w:t>Segpa</w:t>
      </w:r>
      <w:proofErr w:type="spellEnd"/>
      <w:r w:rsidRPr="006145BA">
        <w:rPr>
          <w:rFonts w:asciiTheme="minorHAnsi" w:hAnsiTheme="minorHAnsi" w:cstheme="minorHAnsi"/>
          <w:sz w:val="24"/>
          <w:szCs w:val="24"/>
        </w:rPr>
        <w:t xml:space="preserve"> pour transmission aux représentants légaux. Les </w:t>
      </w:r>
      <w:r w:rsidR="00FC0329" w:rsidRPr="006145BA">
        <w:rPr>
          <w:rFonts w:asciiTheme="minorHAnsi" w:hAnsiTheme="minorHAnsi" w:cstheme="minorHAnsi"/>
          <w:sz w:val="24"/>
          <w:szCs w:val="24"/>
        </w:rPr>
        <w:t xml:space="preserve">Chefs d’Etablissement </w:t>
      </w:r>
      <w:r w:rsidRPr="006145BA">
        <w:rPr>
          <w:rFonts w:asciiTheme="minorHAnsi" w:hAnsiTheme="minorHAnsi" w:cstheme="minorHAnsi"/>
          <w:sz w:val="24"/>
          <w:szCs w:val="24"/>
        </w:rPr>
        <w:t xml:space="preserve">et les </w:t>
      </w:r>
      <w:r w:rsidR="00FC0329" w:rsidRPr="006145BA">
        <w:rPr>
          <w:rFonts w:asciiTheme="minorHAnsi" w:hAnsiTheme="minorHAnsi" w:cstheme="minorHAnsi"/>
          <w:sz w:val="24"/>
          <w:szCs w:val="24"/>
        </w:rPr>
        <w:t xml:space="preserve">Directeurs des CIO </w:t>
      </w:r>
      <w:r w:rsidRPr="006145BA">
        <w:rPr>
          <w:rFonts w:asciiTheme="minorHAnsi" w:hAnsiTheme="minorHAnsi" w:cstheme="minorHAnsi"/>
          <w:sz w:val="24"/>
          <w:szCs w:val="24"/>
        </w:rPr>
        <w:t>psychologues en seront informés par voie électronique. Les recours seront directement envoyés aux représentants légaux par voie postale.</w:t>
      </w:r>
    </w:p>
    <w:p w14:paraId="3FEC3096" w14:textId="77777777" w:rsidR="00FC0329" w:rsidRPr="006145BA" w:rsidRDefault="00FC0329" w:rsidP="00FC0329">
      <w:pPr>
        <w:pStyle w:val="Paragraphedeliste"/>
        <w:rPr>
          <w:rFonts w:asciiTheme="minorHAnsi" w:hAnsiTheme="minorHAnsi" w:cstheme="minorHAnsi"/>
          <w:sz w:val="24"/>
          <w:szCs w:val="24"/>
        </w:rPr>
      </w:pPr>
    </w:p>
    <w:p w14:paraId="6310B9D7" w14:textId="77777777" w:rsidR="00F40BFE" w:rsidRPr="006145BA" w:rsidRDefault="00F40BFE" w:rsidP="00FC0329">
      <w:pPr>
        <w:ind w:left="774"/>
        <w:jc w:val="both"/>
        <w:rPr>
          <w:rFonts w:asciiTheme="minorHAnsi" w:hAnsiTheme="minorHAnsi" w:cstheme="minorHAnsi"/>
          <w:b/>
          <w:sz w:val="24"/>
          <w:szCs w:val="24"/>
        </w:rPr>
      </w:pPr>
      <w:r w:rsidRPr="006145BA">
        <w:rPr>
          <w:rFonts w:asciiTheme="minorHAnsi" w:hAnsiTheme="minorHAnsi" w:cstheme="minorHAnsi"/>
          <w:b/>
          <w:sz w:val="24"/>
          <w:szCs w:val="24"/>
        </w:rPr>
        <w:t>(*) Site ASH 68 : http://www.circ-ienash68.ac-strasbourg.fr/spip.php?article581</w:t>
      </w:r>
    </w:p>
    <w:p w14:paraId="13B66020" w14:textId="77777777" w:rsidR="003D70D0" w:rsidRPr="003D70D0" w:rsidRDefault="00852F79" w:rsidP="003D70D0">
      <w:pPr>
        <w:shd w:val="clear" w:color="auto" w:fill="E7E6E6"/>
        <w:jc w:val="both"/>
        <w:rPr>
          <w:rFonts w:ascii="Calibri" w:hAnsi="Calibri" w:cs="Calibri"/>
          <w:b/>
          <w:sz w:val="32"/>
          <w:szCs w:val="32"/>
        </w:rPr>
      </w:pPr>
      <w:r w:rsidRPr="006145BA">
        <w:rPr>
          <w:rFonts w:asciiTheme="minorHAnsi" w:hAnsiTheme="minorHAnsi" w:cstheme="minorHAnsi"/>
          <w:sz w:val="22"/>
          <w:szCs w:val="22"/>
        </w:rPr>
        <w:br w:type="page"/>
      </w:r>
      <w:r w:rsidR="003D70D0">
        <w:rPr>
          <w:rFonts w:ascii="Calibri" w:hAnsi="Calibri" w:cs="Calibri"/>
          <w:b/>
          <w:sz w:val="32"/>
          <w:szCs w:val="32"/>
        </w:rPr>
        <w:t xml:space="preserve">5. Sortie de </w:t>
      </w:r>
      <w:proofErr w:type="spellStart"/>
      <w:r w:rsidR="003D70D0">
        <w:rPr>
          <w:rFonts w:ascii="Calibri" w:hAnsi="Calibri" w:cs="Calibri"/>
          <w:b/>
          <w:sz w:val="32"/>
          <w:szCs w:val="32"/>
        </w:rPr>
        <w:t>Segpa</w:t>
      </w:r>
      <w:proofErr w:type="spellEnd"/>
    </w:p>
    <w:p w14:paraId="56925822" w14:textId="77777777" w:rsidR="003D70D0" w:rsidRPr="003D70D0" w:rsidRDefault="003D70D0" w:rsidP="003D70D0">
      <w:pPr>
        <w:jc w:val="both"/>
        <w:rPr>
          <w:rFonts w:ascii="Calibri" w:hAnsi="Calibri" w:cs="Calibri"/>
          <w:b/>
          <w:sz w:val="22"/>
          <w:szCs w:val="22"/>
          <w:u w:val="single"/>
        </w:rPr>
      </w:pPr>
    </w:p>
    <w:p w14:paraId="474BE625" w14:textId="77777777" w:rsidR="003D70D0" w:rsidRPr="007915D7" w:rsidRDefault="003D70D0" w:rsidP="003D70D0">
      <w:pPr>
        <w:rPr>
          <w:rFonts w:ascii="Calibri" w:hAnsi="Calibri" w:cs="Calibri"/>
          <w:b/>
          <w:sz w:val="24"/>
        </w:rPr>
      </w:pPr>
      <w:r w:rsidRPr="003D70D0">
        <w:rPr>
          <w:rFonts w:ascii="Calibri" w:hAnsi="Calibri" w:cs="Calibri"/>
          <w:b/>
          <w:sz w:val="24"/>
          <w:u w:val="single"/>
        </w:rPr>
        <w:t>Suivi des élèves</w:t>
      </w:r>
      <w:r>
        <w:rPr>
          <w:rFonts w:ascii="Calibri" w:hAnsi="Calibri" w:cs="Calibri"/>
          <w:b/>
          <w:sz w:val="24"/>
        </w:rPr>
        <w:t>.</w:t>
      </w:r>
    </w:p>
    <w:p w14:paraId="45C8F275" w14:textId="77777777" w:rsidR="003D70D0" w:rsidRPr="007915D7" w:rsidRDefault="003D70D0" w:rsidP="003D70D0">
      <w:pPr>
        <w:rPr>
          <w:rFonts w:ascii="Calibri" w:hAnsi="Calibri" w:cs="Calibri"/>
          <w:sz w:val="24"/>
        </w:rPr>
      </w:pPr>
    </w:p>
    <w:p w14:paraId="490A4440" w14:textId="77777777" w:rsidR="003D70D0" w:rsidRPr="007915D7" w:rsidRDefault="003D70D0" w:rsidP="003D70D0">
      <w:pPr>
        <w:jc w:val="both"/>
        <w:rPr>
          <w:rFonts w:ascii="Calibri" w:hAnsi="Calibri" w:cs="Calibri"/>
          <w:sz w:val="22"/>
          <w:szCs w:val="22"/>
        </w:rPr>
      </w:pPr>
      <w:r w:rsidRPr="007915D7">
        <w:rPr>
          <w:rFonts w:ascii="Calibri" w:hAnsi="Calibri" w:cs="Calibri"/>
          <w:sz w:val="22"/>
          <w:szCs w:val="22"/>
        </w:rPr>
        <w:t>Dès que l'intérêt de l'élève le commande, l'orientation vers les cursus d'étude des collèges ou des lycées professionnels doit être prononcée.</w:t>
      </w:r>
    </w:p>
    <w:p w14:paraId="29E92B9C" w14:textId="77777777" w:rsidR="003D70D0" w:rsidRPr="007915D7" w:rsidRDefault="003D70D0" w:rsidP="003D70D0">
      <w:pPr>
        <w:jc w:val="both"/>
        <w:rPr>
          <w:rFonts w:ascii="Calibri" w:hAnsi="Calibri" w:cs="Calibri"/>
          <w:sz w:val="22"/>
          <w:szCs w:val="22"/>
        </w:rPr>
      </w:pPr>
      <w:r w:rsidRPr="007915D7">
        <w:rPr>
          <w:rFonts w:ascii="Calibri" w:hAnsi="Calibri" w:cs="Calibri"/>
          <w:sz w:val="22"/>
          <w:szCs w:val="22"/>
        </w:rPr>
        <w:t>C'est pourquoi il est important d'effectuer un suivi régulier et individualisé des évolutions des élèves afin de permettre toute réorientation.</w:t>
      </w:r>
    </w:p>
    <w:p w14:paraId="713AC9C6" w14:textId="77777777" w:rsidR="003D70D0" w:rsidRPr="007915D7" w:rsidRDefault="003D70D0" w:rsidP="003D70D0">
      <w:pPr>
        <w:jc w:val="both"/>
        <w:rPr>
          <w:rFonts w:ascii="Calibri" w:hAnsi="Calibri" w:cs="Calibri"/>
          <w:sz w:val="22"/>
          <w:szCs w:val="22"/>
        </w:rPr>
      </w:pPr>
      <w:r w:rsidRPr="007915D7">
        <w:rPr>
          <w:rFonts w:ascii="Calibri" w:hAnsi="Calibri" w:cs="Calibri"/>
          <w:sz w:val="22"/>
          <w:szCs w:val="22"/>
        </w:rPr>
        <w:t>Dans tous les cas, le dossier doit être examiné par la CDOEA qui se prononce sur le retour en circuit normal ou la transmission du dossier à la Commission des Droits et de l'Autonomie (CDA) en vue d'une orientation éventuelle.</w:t>
      </w:r>
    </w:p>
    <w:p w14:paraId="775BA36B" w14:textId="77777777" w:rsidR="003D70D0" w:rsidRPr="007915D7" w:rsidRDefault="003D70D0" w:rsidP="003D70D0">
      <w:pPr>
        <w:rPr>
          <w:rFonts w:ascii="Calibri" w:hAnsi="Calibri" w:cs="Calibri"/>
          <w:sz w:val="24"/>
        </w:rPr>
      </w:pPr>
    </w:p>
    <w:p w14:paraId="11992EB1" w14:textId="77777777" w:rsidR="003D70D0" w:rsidRPr="007915D7" w:rsidRDefault="003D70D0" w:rsidP="003D70D0">
      <w:pPr>
        <w:rPr>
          <w:rFonts w:ascii="Calibri" w:hAnsi="Calibri" w:cs="Calibri"/>
          <w:b/>
          <w:sz w:val="24"/>
        </w:rPr>
      </w:pPr>
    </w:p>
    <w:p w14:paraId="3CA108A7" w14:textId="77777777" w:rsidR="003D70D0" w:rsidRPr="003D70D0" w:rsidRDefault="003D70D0" w:rsidP="003D70D0">
      <w:pPr>
        <w:rPr>
          <w:rFonts w:ascii="Calibri" w:hAnsi="Calibri" w:cs="Calibri"/>
          <w:b/>
          <w:sz w:val="24"/>
          <w:u w:val="single"/>
        </w:rPr>
      </w:pPr>
      <w:r w:rsidRPr="003D70D0">
        <w:rPr>
          <w:rFonts w:ascii="Calibri" w:hAnsi="Calibri" w:cs="Calibri"/>
          <w:b/>
          <w:sz w:val="24"/>
          <w:u w:val="single"/>
        </w:rPr>
        <w:t>Modalités pratiques en ce qui concerne la fin de la classe de 3</w:t>
      </w:r>
      <w:r w:rsidRPr="003D70D0">
        <w:rPr>
          <w:rFonts w:ascii="Calibri" w:hAnsi="Calibri" w:cs="Calibri"/>
          <w:b/>
          <w:sz w:val="24"/>
          <w:u w:val="single"/>
          <w:vertAlign w:val="superscript"/>
        </w:rPr>
        <w:t>ème</w:t>
      </w:r>
      <w:r w:rsidRPr="003D70D0">
        <w:rPr>
          <w:rFonts w:ascii="Calibri" w:hAnsi="Calibri" w:cs="Calibri"/>
          <w:b/>
          <w:sz w:val="24"/>
          <w:u w:val="single"/>
        </w:rPr>
        <w:t xml:space="preserve"> </w:t>
      </w:r>
    </w:p>
    <w:p w14:paraId="08D5CC08" w14:textId="77777777" w:rsidR="003D70D0" w:rsidRPr="007915D7" w:rsidRDefault="003D70D0" w:rsidP="003D70D0">
      <w:pPr>
        <w:rPr>
          <w:rFonts w:ascii="Calibri" w:hAnsi="Calibri" w:cs="Calibri"/>
          <w:sz w:val="28"/>
        </w:rPr>
      </w:pPr>
    </w:p>
    <w:p w14:paraId="0D010ED3" w14:textId="77777777" w:rsidR="003D70D0" w:rsidRPr="003D70D0" w:rsidRDefault="003D70D0" w:rsidP="003D70D0">
      <w:pPr>
        <w:numPr>
          <w:ilvl w:val="0"/>
          <w:numId w:val="7"/>
        </w:numPr>
        <w:jc w:val="both"/>
        <w:rPr>
          <w:rFonts w:ascii="Calibri" w:hAnsi="Calibri" w:cs="Calibri"/>
          <w:b/>
          <w:sz w:val="22"/>
          <w:szCs w:val="22"/>
        </w:rPr>
      </w:pPr>
      <w:r w:rsidRPr="007915D7">
        <w:rPr>
          <w:rFonts w:ascii="Calibri" w:hAnsi="Calibri" w:cs="Calibri"/>
          <w:sz w:val="22"/>
          <w:szCs w:val="22"/>
        </w:rPr>
        <w:t>A l'issue de la troisième, la grande majorité de ces élèves doit accéder à une formation en lycée professionnel, en EREA ou en CFA, pour préparer un diplôme de niveau V.</w:t>
      </w:r>
    </w:p>
    <w:p w14:paraId="7CA265CD" w14:textId="77777777" w:rsidR="003D70D0" w:rsidRPr="007915D7" w:rsidRDefault="003D70D0" w:rsidP="003D70D0">
      <w:pPr>
        <w:numPr>
          <w:ilvl w:val="0"/>
          <w:numId w:val="7"/>
        </w:numPr>
        <w:jc w:val="both"/>
        <w:rPr>
          <w:rFonts w:ascii="Calibri" w:hAnsi="Calibri" w:cs="Calibri"/>
          <w:b/>
          <w:sz w:val="22"/>
          <w:szCs w:val="22"/>
        </w:rPr>
      </w:pPr>
      <w:r w:rsidRPr="007915D7">
        <w:rPr>
          <w:rFonts w:ascii="Calibri" w:hAnsi="Calibri" w:cs="Calibri"/>
          <w:sz w:val="22"/>
          <w:szCs w:val="22"/>
        </w:rPr>
        <w:t>Pour les élèves candidats à un CAP sous statut scolaire, il conviendra d'utiliser et de remplir avec soin le dossier de candidature prévu à cet effet. En particulier les remarques pédagogiques qui permettent de situer l'élève dans chaque matière devront être détaillées.</w:t>
      </w:r>
    </w:p>
    <w:p w14:paraId="7D286FAA" w14:textId="77777777" w:rsidR="003D70D0" w:rsidRPr="007915D7" w:rsidRDefault="003D70D0" w:rsidP="003D70D0">
      <w:pPr>
        <w:numPr>
          <w:ilvl w:val="0"/>
          <w:numId w:val="7"/>
        </w:numPr>
        <w:jc w:val="both"/>
        <w:rPr>
          <w:rFonts w:ascii="Calibri" w:hAnsi="Calibri" w:cs="Calibri"/>
          <w:sz w:val="22"/>
          <w:szCs w:val="22"/>
        </w:rPr>
      </w:pPr>
      <w:r w:rsidRPr="007915D7">
        <w:rPr>
          <w:rFonts w:ascii="Calibri" w:hAnsi="Calibri" w:cs="Calibri"/>
          <w:sz w:val="22"/>
          <w:szCs w:val="22"/>
        </w:rPr>
        <w:t xml:space="preserve">La décision d'orientation est préparée par l'équipe pédagogique avec l'aide du </w:t>
      </w:r>
      <w:r w:rsidR="00760488">
        <w:rPr>
          <w:rFonts w:ascii="Calibri" w:hAnsi="Calibri" w:cs="Calibri"/>
          <w:sz w:val="22"/>
          <w:szCs w:val="22"/>
        </w:rPr>
        <w:t>psychologue EDO</w:t>
      </w:r>
      <w:r w:rsidRPr="007915D7">
        <w:rPr>
          <w:rFonts w:ascii="Calibri" w:hAnsi="Calibri" w:cs="Calibri"/>
          <w:sz w:val="22"/>
          <w:szCs w:val="22"/>
        </w:rPr>
        <w:t>.</w:t>
      </w:r>
    </w:p>
    <w:p w14:paraId="1350D940" w14:textId="77777777" w:rsidR="003D70D0" w:rsidRPr="007915D7" w:rsidRDefault="003D70D0" w:rsidP="003D70D0">
      <w:pPr>
        <w:numPr>
          <w:ilvl w:val="0"/>
          <w:numId w:val="8"/>
        </w:numPr>
        <w:jc w:val="both"/>
        <w:rPr>
          <w:rFonts w:ascii="Calibri" w:hAnsi="Calibri" w:cs="Calibri"/>
          <w:sz w:val="22"/>
          <w:szCs w:val="22"/>
        </w:rPr>
      </w:pPr>
      <w:r w:rsidRPr="007915D7">
        <w:rPr>
          <w:rFonts w:ascii="Calibri" w:hAnsi="Calibri" w:cs="Calibri"/>
          <w:sz w:val="22"/>
          <w:szCs w:val="22"/>
        </w:rPr>
        <w:t>Si un élève est candidat à une seconde professionnelle (Bac professionnel) un dossier complet de candidature expliquant comment cet élève a atteint le niveau requis pour accéder en 1</w:t>
      </w:r>
      <w:r w:rsidRPr="007915D7">
        <w:rPr>
          <w:rFonts w:ascii="Calibri" w:hAnsi="Calibri" w:cs="Calibri"/>
          <w:sz w:val="22"/>
          <w:szCs w:val="22"/>
          <w:vertAlign w:val="superscript"/>
        </w:rPr>
        <w:t>ère</w:t>
      </w:r>
      <w:r w:rsidRPr="007915D7">
        <w:rPr>
          <w:rFonts w:ascii="Calibri" w:hAnsi="Calibri" w:cs="Calibri"/>
          <w:sz w:val="22"/>
          <w:szCs w:val="22"/>
        </w:rPr>
        <w:t xml:space="preserve"> année de Bac professionnel sera adressé à M</w:t>
      </w:r>
      <w:r w:rsidR="00EA66E2">
        <w:rPr>
          <w:rFonts w:ascii="Calibri" w:hAnsi="Calibri" w:cs="Calibri"/>
          <w:sz w:val="22"/>
          <w:szCs w:val="22"/>
        </w:rPr>
        <w:t xml:space="preserve">onsieur le Directeur </w:t>
      </w:r>
      <w:r w:rsidRPr="007915D7">
        <w:rPr>
          <w:rFonts w:ascii="Calibri" w:hAnsi="Calibri" w:cs="Calibri"/>
          <w:sz w:val="22"/>
          <w:szCs w:val="22"/>
        </w:rPr>
        <w:t>des Services de l’Education Nationale avant que ne se tiennent les commissions d'affectation (guide des procédures d'orientation et d'affectation).</w:t>
      </w:r>
    </w:p>
    <w:p w14:paraId="1FAB35E8" w14:textId="77777777" w:rsidR="003D70D0" w:rsidRPr="007915D7" w:rsidRDefault="003D70D0" w:rsidP="003D70D0">
      <w:pPr>
        <w:numPr>
          <w:ilvl w:val="0"/>
          <w:numId w:val="9"/>
        </w:numPr>
        <w:jc w:val="both"/>
        <w:rPr>
          <w:rFonts w:ascii="Calibri" w:hAnsi="Calibri" w:cs="Calibri"/>
          <w:sz w:val="22"/>
          <w:szCs w:val="22"/>
        </w:rPr>
      </w:pPr>
      <w:r w:rsidRPr="007915D7">
        <w:rPr>
          <w:rFonts w:ascii="Calibri" w:hAnsi="Calibri" w:cs="Calibri"/>
          <w:sz w:val="22"/>
          <w:szCs w:val="22"/>
        </w:rPr>
        <w:t>Pour les élèves en prolongation de scolarité de SEGPA après 16 ans, un projet concernant cette prolongation sera élaboré et soumis à la CDOEA et à la CDA si nécessaire.</w:t>
      </w:r>
    </w:p>
    <w:p w14:paraId="063FCDF7" w14:textId="77777777" w:rsidR="008355BF" w:rsidRPr="00B248E3" w:rsidRDefault="008355BF" w:rsidP="003D70D0">
      <w:pPr>
        <w:jc w:val="both"/>
        <w:rPr>
          <w:rFonts w:ascii="Calibri" w:hAnsi="Calibri" w:cs="Calibri"/>
          <w:sz w:val="22"/>
          <w:szCs w:val="22"/>
        </w:rPr>
      </w:pPr>
    </w:p>
    <w:sectPr w:rsidR="008355BF" w:rsidRPr="00B248E3" w:rsidSect="001E4BB9">
      <w:footerReference w:type="default" r:id="rId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7B9B" w14:textId="77777777" w:rsidR="001317C8" w:rsidRDefault="001317C8">
      <w:r>
        <w:separator/>
      </w:r>
    </w:p>
  </w:endnote>
  <w:endnote w:type="continuationSeparator" w:id="0">
    <w:p w14:paraId="65B33E6D" w14:textId="77777777" w:rsidR="001317C8" w:rsidRDefault="0013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2766" w14:textId="77777777" w:rsidR="000524CF" w:rsidRPr="00407BC3" w:rsidRDefault="000524CF" w:rsidP="00577ECD">
    <w:pPr>
      <w:pStyle w:val="Pieddepage"/>
      <w:tabs>
        <w:tab w:val="clear" w:pos="4536"/>
        <w:tab w:val="clear" w:pos="9072"/>
        <w:tab w:val="right" w:pos="9638"/>
      </w:tabs>
      <w:jc w:val="both"/>
      <w:rPr>
        <w:rFonts w:ascii="Calibri" w:hAnsi="Calibri" w:cs="Calibri"/>
        <w:i/>
        <w:sz w:val="16"/>
        <w:szCs w:val="16"/>
      </w:rPr>
    </w:pPr>
    <w:r w:rsidRPr="00407BC3">
      <w:rPr>
        <w:rFonts w:ascii="Calibri" w:hAnsi="Calibri" w:cs="Calibri"/>
        <w:i/>
        <w:sz w:val="16"/>
        <w:szCs w:val="16"/>
      </w:rPr>
      <w:t>0</w:t>
    </w:r>
    <w:r w:rsidR="004542DE">
      <w:rPr>
        <w:rFonts w:ascii="Calibri" w:hAnsi="Calibri" w:cs="Calibri"/>
        <w:i/>
        <w:sz w:val="16"/>
        <w:szCs w:val="16"/>
      </w:rPr>
      <w:t>1</w:t>
    </w:r>
    <w:r w:rsidRPr="00407BC3">
      <w:rPr>
        <w:rFonts w:ascii="Calibri" w:hAnsi="Calibri" w:cs="Calibri"/>
        <w:i/>
        <w:sz w:val="16"/>
        <w:szCs w:val="16"/>
      </w:rPr>
      <w:t xml:space="preserve"> F</w:t>
    </w:r>
    <w:r w:rsidR="007D4B36">
      <w:rPr>
        <w:rFonts w:ascii="Calibri" w:hAnsi="Calibri" w:cs="Calibri"/>
        <w:i/>
        <w:sz w:val="16"/>
        <w:szCs w:val="16"/>
      </w:rPr>
      <w:t>onctionnement de la CDOEA R202</w:t>
    </w:r>
    <w:r w:rsidR="00D17253">
      <w:rPr>
        <w:rFonts w:ascii="Calibri" w:hAnsi="Calibri" w:cs="Calibri"/>
        <w:i/>
        <w:sz w:val="16"/>
        <w:szCs w:val="16"/>
      </w:rPr>
      <w:t>3</w:t>
    </w:r>
    <w:r w:rsidRPr="00407BC3">
      <w:rPr>
        <w:rFonts w:ascii="Calibri" w:hAnsi="Calibri" w:cs="Calibri"/>
        <w:i/>
        <w:sz w:val="16"/>
        <w:szCs w:val="16"/>
      </w:rPr>
      <w:tab/>
      <w:t xml:space="preserve">Page </w:t>
    </w:r>
    <w:r w:rsidR="009A04C8" w:rsidRPr="00407BC3">
      <w:rPr>
        <w:rFonts w:ascii="Calibri" w:hAnsi="Calibri" w:cs="Calibri"/>
        <w:i/>
        <w:sz w:val="16"/>
        <w:szCs w:val="16"/>
      </w:rPr>
      <w:fldChar w:fldCharType="begin"/>
    </w:r>
    <w:r w:rsidRPr="00407BC3">
      <w:rPr>
        <w:rFonts w:ascii="Calibri" w:hAnsi="Calibri" w:cs="Calibri"/>
        <w:i/>
        <w:sz w:val="16"/>
        <w:szCs w:val="16"/>
      </w:rPr>
      <w:instrText xml:space="preserve"> PAGE   \* MERGEFORMAT </w:instrText>
    </w:r>
    <w:r w:rsidR="009A04C8" w:rsidRPr="00407BC3">
      <w:rPr>
        <w:rFonts w:ascii="Calibri" w:hAnsi="Calibri" w:cs="Calibri"/>
        <w:i/>
        <w:sz w:val="16"/>
        <w:szCs w:val="16"/>
      </w:rPr>
      <w:fldChar w:fldCharType="separate"/>
    </w:r>
    <w:r w:rsidR="007D4B36">
      <w:rPr>
        <w:rFonts w:ascii="Calibri" w:hAnsi="Calibri" w:cs="Calibri"/>
        <w:i/>
        <w:noProof/>
        <w:sz w:val="16"/>
        <w:szCs w:val="16"/>
      </w:rPr>
      <w:t>1</w:t>
    </w:r>
    <w:r w:rsidR="009A04C8" w:rsidRPr="00407BC3">
      <w:rPr>
        <w:rFonts w:ascii="Calibri" w:hAnsi="Calibri" w:cs="Calibri"/>
        <w:i/>
        <w:sz w:val="16"/>
        <w:szCs w:val="16"/>
      </w:rPr>
      <w:fldChar w:fldCharType="end"/>
    </w:r>
    <w:r w:rsidR="00F478A9">
      <w:rPr>
        <w:rFonts w:ascii="Calibri" w:hAnsi="Calibri" w:cs="Calibri"/>
        <w:i/>
        <w:sz w:val="16"/>
        <w:szCs w:val="16"/>
      </w:rPr>
      <w:t xml:space="preserve"> </w:t>
    </w:r>
    <w:r w:rsidRPr="00407BC3">
      <w:rPr>
        <w:rFonts w:ascii="Calibri" w:hAnsi="Calibri" w:cs="Calibri"/>
        <w:i/>
        <w:sz w:val="16"/>
        <w:szCs w:val="16"/>
      </w:rPr>
      <w:t xml:space="preserve">sur </w:t>
    </w:r>
    <w:fldSimple w:instr=" NUMPAGES   \* MERGEFORMAT ">
      <w:r w:rsidR="007D4B36" w:rsidRPr="007D4B36">
        <w:rPr>
          <w:rFonts w:ascii="Calibri" w:hAnsi="Calibri" w:cs="Calibri"/>
          <w:i/>
          <w:noProof/>
          <w:sz w:val="16"/>
          <w:szCs w:val="16"/>
        </w:rPr>
        <w:t>5</w:t>
      </w:r>
    </w:fldSimple>
  </w:p>
  <w:p w14:paraId="4C872A27" w14:textId="77777777" w:rsidR="00FD1E9A" w:rsidRDefault="00FD1E9A" w:rsidP="009B0C35">
    <w:pPr>
      <w:pStyle w:val="Pieddepage"/>
      <w:jc w:val="right"/>
    </w:pPr>
  </w:p>
  <w:p w14:paraId="7868F98C" w14:textId="77777777" w:rsidR="004C2FE4" w:rsidRDefault="004C2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28A1" w14:textId="77777777" w:rsidR="001317C8" w:rsidRDefault="001317C8">
      <w:r>
        <w:separator/>
      </w:r>
    </w:p>
  </w:footnote>
  <w:footnote w:type="continuationSeparator" w:id="0">
    <w:p w14:paraId="4523C658" w14:textId="77777777" w:rsidR="001317C8" w:rsidRDefault="0013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3A5"/>
    <w:multiLevelType w:val="hybridMultilevel"/>
    <w:tmpl w:val="A6800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C34D11"/>
    <w:multiLevelType w:val="hybridMultilevel"/>
    <w:tmpl w:val="72524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A64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754BDD"/>
    <w:multiLevelType w:val="hybridMultilevel"/>
    <w:tmpl w:val="7ADCD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B835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4B25B5"/>
    <w:multiLevelType w:val="hybridMultilevel"/>
    <w:tmpl w:val="B816C7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479D3"/>
    <w:multiLevelType w:val="hybridMultilevel"/>
    <w:tmpl w:val="63542C2E"/>
    <w:lvl w:ilvl="0" w:tplc="A79805F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43B4E"/>
    <w:multiLevelType w:val="hybridMultilevel"/>
    <w:tmpl w:val="0AC8E56C"/>
    <w:lvl w:ilvl="0" w:tplc="2A103434">
      <w:numFmt w:val="bullet"/>
      <w:lvlText w:val=""/>
      <w:lvlJc w:val="left"/>
      <w:pPr>
        <w:ind w:left="1353" w:hanging="360"/>
      </w:pPr>
      <w:rPr>
        <w:rFonts w:ascii="Wingdings" w:eastAsia="Calibri" w:hAnsi="Wingdings"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ECF4E9C"/>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B6"/>
    <w:rsid w:val="00006FC7"/>
    <w:rsid w:val="000524CF"/>
    <w:rsid w:val="00077C6F"/>
    <w:rsid w:val="000B7536"/>
    <w:rsid w:val="000B7AA5"/>
    <w:rsid w:val="000C31F7"/>
    <w:rsid w:val="000E7808"/>
    <w:rsid w:val="001317C8"/>
    <w:rsid w:val="00144308"/>
    <w:rsid w:val="00146775"/>
    <w:rsid w:val="00162FEA"/>
    <w:rsid w:val="00173ED7"/>
    <w:rsid w:val="001D2B09"/>
    <w:rsid w:val="001E4BB9"/>
    <w:rsid w:val="00204378"/>
    <w:rsid w:val="002527BD"/>
    <w:rsid w:val="0027201C"/>
    <w:rsid w:val="00280047"/>
    <w:rsid w:val="0029400C"/>
    <w:rsid w:val="002A5C91"/>
    <w:rsid w:val="002C31DC"/>
    <w:rsid w:val="002C5396"/>
    <w:rsid w:val="002F0853"/>
    <w:rsid w:val="002F4797"/>
    <w:rsid w:val="00323354"/>
    <w:rsid w:val="00334E2A"/>
    <w:rsid w:val="0036189E"/>
    <w:rsid w:val="003D5DF9"/>
    <w:rsid w:val="003D70D0"/>
    <w:rsid w:val="00407BC3"/>
    <w:rsid w:val="004542DE"/>
    <w:rsid w:val="004A1DB4"/>
    <w:rsid w:val="004B1E26"/>
    <w:rsid w:val="004C2FE4"/>
    <w:rsid w:val="00556084"/>
    <w:rsid w:val="00571AD8"/>
    <w:rsid w:val="0057327D"/>
    <w:rsid w:val="00577ECD"/>
    <w:rsid w:val="005C759B"/>
    <w:rsid w:val="005E5FC2"/>
    <w:rsid w:val="006145BA"/>
    <w:rsid w:val="00650065"/>
    <w:rsid w:val="00662F3D"/>
    <w:rsid w:val="00677DB8"/>
    <w:rsid w:val="006839FC"/>
    <w:rsid w:val="00695F3A"/>
    <w:rsid w:val="006A04E3"/>
    <w:rsid w:val="00701B8C"/>
    <w:rsid w:val="00705ACE"/>
    <w:rsid w:val="007377B6"/>
    <w:rsid w:val="00744B92"/>
    <w:rsid w:val="00751575"/>
    <w:rsid w:val="00760488"/>
    <w:rsid w:val="00774182"/>
    <w:rsid w:val="007934F9"/>
    <w:rsid w:val="007A1C42"/>
    <w:rsid w:val="007D07E0"/>
    <w:rsid w:val="007D4B36"/>
    <w:rsid w:val="007F2315"/>
    <w:rsid w:val="00802B25"/>
    <w:rsid w:val="008275F6"/>
    <w:rsid w:val="008355BF"/>
    <w:rsid w:val="00852F79"/>
    <w:rsid w:val="008530D6"/>
    <w:rsid w:val="008605EC"/>
    <w:rsid w:val="00880230"/>
    <w:rsid w:val="008E277C"/>
    <w:rsid w:val="00930C57"/>
    <w:rsid w:val="00937837"/>
    <w:rsid w:val="009A04C8"/>
    <w:rsid w:val="009A0536"/>
    <w:rsid w:val="009A11C1"/>
    <w:rsid w:val="009B0C35"/>
    <w:rsid w:val="009C3BA3"/>
    <w:rsid w:val="009F52F3"/>
    <w:rsid w:val="00A1360E"/>
    <w:rsid w:val="00A3561F"/>
    <w:rsid w:val="00A80736"/>
    <w:rsid w:val="00A9549B"/>
    <w:rsid w:val="00AB0202"/>
    <w:rsid w:val="00AE4164"/>
    <w:rsid w:val="00AF04C4"/>
    <w:rsid w:val="00AF45C6"/>
    <w:rsid w:val="00B0326F"/>
    <w:rsid w:val="00B248E3"/>
    <w:rsid w:val="00B279AC"/>
    <w:rsid w:val="00B31234"/>
    <w:rsid w:val="00B34C39"/>
    <w:rsid w:val="00B35D61"/>
    <w:rsid w:val="00B414AA"/>
    <w:rsid w:val="00B701E9"/>
    <w:rsid w:val="00B878D1"/>
    <w:rsid w:val="00BC5E4F"/>
    <w:rsid w:val="00BC603E"/>
    <w:rsid w:val="00BC7138"/>
    <w:rsid w:val="00BE06EE"/>
    <w:rsid w:val="00BE08C5"/>
    <w:rsid w:val="00C115C5"/>
    <w:rsid w:val="00C329FA"/>
    <w:rsid w:val="00C96752"/>
    <w:rsid w:val="00CA02E8"/>
    <w:rsid w:val="00CE20EA"/>
    <w:rsid w:val="00CE352C"/>
    <w:rsid w:val="00CF1112"/>
    <w:rsid w:val="00D01C96"/>
    <w:rsid w:val="00D17253"/>
    <w:rsid w:val="00D24897"/>
    <w:rsid w:val="00D500E5"/>
    <w:rsid w:val="00D65CE6"/>
    <w:rsid w:val="00DA29FC"/>
    <w:rsid w:val="00DE0EAC"/>
    <w:rsid w:val="00DE43B4"/>
    <w:rsid w:val="00E42D50"/>
    <w:rsid w:val="00E575F6"/>
    <w:rsid w:val="00EA66E2"/>
    <w:rsid w:val="00EB1F13"/>
    <w:rsid w:val="00F07081"/>
    <w:rsid w:val="00F14753"/>
    <w:rsid w:val="00F15EDD"/>
    <w:rsid w:val="00F40BFE"/>
    <w:rsid w:val="00F478A9"/>
    <w:rsid w:val="00F61AC9"/>
    <w:rsid w:val="00F63452"/>
    <w:rsid w:val="00FB4468"/>
    <w:rsid w:val="00FB76E4"/>
    <w:rsid w:val="00FC0329"/>
    <w:rsid w:val="00FD1E9A"/>
    <w:rsid w:val="00FF5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758F2"/>
  <w15:docId w15:val="{15CDD842-0D40-49CF-8824-BB63F77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1E9A"/>
    <w:pPr>
      <w:tabs>
        <w:tab w:val="center" w:pos="4536"/>
        <w:tab w:val="right" w:pos="9072"/>
      </w:tabs>
    </w:pPr>
  </w:style>
  <w:style w:type="paragraph" w:styleId="Pieddepage">
    <w:name w:val="footer"/>
    <w:basedOn w:val="Normal"/>
    <w:rsid w:val="00FD1E9A"/>
    <w:pPr>
      <w:tabs>
        <w:tab w:val="center" w:pos="4536"/>
        <w:tab w:val="right" w:pos="9072"/>
      </w:tabs>
    </w:pPr>
  </w:style>
  <w:style w:type="paragraph" w:styleId="Paragraphedeliste">
    <w:name w:val="List Paragraph"/>
    <w:basedOn w:val="Normal"/>
    <w:uiPriority w:val="34"/>
    <w:qFormat/>
    <w:rsid w:val="00F40BF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09875">
      <w:bodyDiv w:val="1"/>
      <w:marLeft w:val="0"/>
      <w:marRight w:val="0"/>
      <w:marTop w:val="0"/>
      <w:marBottom w:val="0"/>
      <w:divBdr>
        <w:top w:val="none" w:sz="0" w:space="0" w:color="auto"/>
        <w:left w:val="none" w:sz="0" w:space="0" w:color="auto"/>
        <w:bottom w:val="none" w:sz="0" w:space="0" w:color="auto"/>
        <w:right w:val="none" w:sz="0" w:space="0" w:color="auto"/>
      </w:divBdr>
    </w:div>
    <w:div w:id="20693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FONCTIONNEMENT DE LA CDOEA</vt:lpstr>
    </vt:vector>
  </TitlesOfParts>
  <Company>Packard Bell NEC, Inc.</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FONCTIONNEMENT DE LA CDOEA</dc:title>
  <dc:subject/>
  <dc:creator>DDASS du Haut Rhin</dc:creator>
  <cp:keywords/>
  <dc:description/>
  <cp:lastModifiedBy>Lenovo1</cp:lastModifiedBy>
  <cp:revision>11</cp:revision>
  <cp:lastPrinted>2024-01-12T13:50:00Z</cp:lastPrinted>
  <dcterms:created xsi:type="dcterms:W3CDTF">2023-01-06T14:49:00Z</dcterms:created>
  <dcterms:modified xsi:type="dcterms:W3CDTF">2024-01-12T13:51:00Z</dcterms:modified>
</cp:coreProperties>
</file>